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8F368" w14:textId="77777777" w:rsidR="00133269" w:rsidRPr="00D658DA" w:rsidRDefault="00133269" w:rsidP="008A05BB">
      <w:pPr>
        <w:pStyle w:val="Photo"/>
        <w:rPr>
          <w:rFonts w:ascii="Times New Roman" w:hAnsi="Times New Roman" w:cs="Times New Roman"/>
          <w:color w:val="auto"/>
        </w:rPr>
      </w:pPr>
      <w:bookmarkStart w:id="0" w:name="_Toc321147149"/>
      <w:bookmarkStart w:id="1" w:name="_Toc318188227"/>
      <w:bookmarkStart w:id="2" w:name="_Toc318188327"/>
      <w:bookmarkStart w:id="3" w:name="_Toc318189312"/>
      <w:bookmarkStart w:id="4" w:name="_Toc321147011"/>
      <w:bookmarkStart w:id="5" w:name="_GoBack"/>
      <w:bookmarkEnd w:id="5"/>
    </w:p>
    <w:p w14:paraId="0996F283" w14:textId="77777777" w:rsidR="00133269" w:rsidRPr="00D658DA" w:rsidRDefault="00133269" w:rsidP="008A05BB">
      <w:pPr>
        <w:pStyle w:val="Photo"/>
        <w:rPr>
          <w:rFonts w:ascii="Times New Roman" w:hAnsi="Times New Roman" w:cs="Times New Roman"/>
          <w:color w:val="auto"/>
        </w:rPr>
      </w:pPr>
    </w:p>
    <w:bookmarkEnd w:id="0"/>
    <w:bookmarkEnd w:id="1"/>
    <w:bookmarkEnd w:id="2"/>
    <w:bookmarkEnd w:id="3"/>
    <w:bookmarkEnd w:id="4"/>
    <w:p w14:paraId="22D65D01" w14:textId="39B87C6D" w:rsidR="0055417B" w:rsidRPr="00D658DA" w:rsidRDefault="007F20AD" w:rsidP="007F20AD">
      <w:pPr>
        <w:pStyle w:val="Title"/>
        <w:rPr>
          <w:rFonts w:ascii="Times New Roman" w:hAnsi="Times New Roman" w:cs="Times New Roman"/>
          <w:b/>
          <w:color w:val="auto"/>
          <w:sz w:val="48"/>
        </w:rPr>
      </w:pPr>
      <w:r w:rsidRPr="00D658DA">
        <w:rPr>
          <w:rFonts w:ascii="Times New Roman" w:hAnsi="Times New Roman" w:cs="Times New Roman"/>
          <w:noProof/>
          <w:color w:val="auto"/>
        </w:rPr>
        <w:drawing>
          <wp:inline distT="0" distB="0" distL="0" distR="0" wp14:anchorId="72A085E0" wp14:editId="6D4636FD">
            <wp:extent cx="1600200" cy="2057400"/>
            <wp:effectExtent l="0" t="0" r="0" b="0"/>
            <wp:docPr id="1" name="Picture 1" descr="C:\Users\caroi\AppData\Local\Microsoft\Windows\INetCache\Content.Word\solar-power-logo-illustration-art-isolated-background-31011038[1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i\AppData\Local\Microsoft\Windows\INetCache\Content.Word\solar-power-logo-illustration-art-isolated-background-31011038[124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2057400"/>
                    </a:xfrm>
                    <a:prstGeom prst="rect">
                      <a:avLst/>
                    </a:prstGeom>
                    <a:noFill/>
                    <a:ln>
                      <a:noFill/>
                    </a:ln>
                  </pic:spPr>
                </pic:pic>
              </a:graphicData>
            </a:graphic>
          </wp:inline>
        </w:drawing>
      </w:r>
    </w:p>
    <w:p w14:paraId="5FED395B" w14:textId="06CB3C29" w:rsidR="0055417B" w:rsidRPr="00D658DA" w:rsidRDefault="0055417B" w:rsidP="007F20AD">
      <w:pPr>
        <w:pStyle w:val="Title"/>
        <w:rPr>
          <w:rFonts w:ascii="Times New Roman" w:hAnsi="Times New Roman" w:cs="Times New Roman"/>
          <w:b/>
          <w:color w:val="auto"/>
          <w:sz w:val="48"/>
        </w:rPr>
      </w:pPr>
    </w:p>
    <w:p w14:paraId="64D79758" w14:textId="589841CB" w:rsidR="0055417B" w:rsidRPr="00D658DA" w:rsidRDefault="00F97912" w:rsidP="007F20AD">
      <w:pPr>
        <w:pStyle w:val="Title"/>
        <w:rPr>
          <w:rFonts w:ascii="Times New Roman" w:hAnsi="Times New Roman" w:cs="Times New Roman"/>
          <w:b/>
          <w:color w:val="auto"/>
          <w:sz w:val="32"/>
        </w:rPr>
      </w:pPr>
      <w:r w:rsidRPr="00D658DA">
        <w:rPr>
          <w:rFonts w:ascii="Times New Roman" w:hAnsi="Times New Roman" w:cs="Times New Roman"/>
          <w:b/>
          <w:color w:val="auto"/>
          <w:sz w:val="32"/>
        </w:rPr>
        <w:t>S.C.C. COMPANY:</w:t>
      </w:r>
    </w:p>
    <w:p w14:paraId="6420E428" w14:textId="55BF0D54" w:rsidR="00F97912" w:rsidRPr="00D658DA" w:rsidRDefault="00F97912" w:rsidP="007F20AD">
      <w:pPr>
        <w:pStyle w:val="Title"/>
        <w:rPr>
          <w:rFonts w:ascii="Times New Roman" w:hAnsi="Times New Roman" w:cs="Times New Roman"/>
          <w:b/>
          <w:color w:val="auto"/>
          <w:sz w:val="32"/>
        </w:rPr>
      </w:pPr>
      <w:r w:rsidRPr="00D658DA">
        <w:rPr>
          <w:rFonts w:ascii="Times New Roman" w:hAnsi="Times New Roman" w:cs="Times New Roman"/>
          <w:b/>
          <w:color w:val="auto"/>
          <w:sz w:val="32"/>
        </w:rPr>
        <w:t>Business Concept Summary</w:t>
      </w:r>
    </w:p>
    <w:p w14:paraId="41D2FD0A" w14:textId="77777777" w:rsidR="00924FC4" w:rsidRPr="00D658DA" w:rsidRDefault="00924FC4" w:rsidP="007F20AD">
      <w:pPr>
        <w:pStyle w:val="Title"/>
        <w:rPr>
          <w:rFonts w:ascii="Times New Roman" w:hAnsi="Times New Roman" w:cs="Times New Roman"/>
          <w:b/>
          <w:color w:val="auto"/>
          <w:sz w:val="32"/>
        </w:rPr>
      </w:pPr>
    </w:p>
    <w:p w14:paraId="7E35FE80" w14:textId="6DAF4D21" w:rsidR="0055417B" w:rsidRPr="00D658DA" w:rsidRDefault="0055417B" w:rsidP="007F20AD">
      <w:pPr>
        <w:pStyle w:val="Title"/>
        <w:rPr>
          <w:rFonts w:ascii="Times New Roman" w:hAnsi="Times New Roman" w:cs="Times New Roman"/>
          <w:color w:val="auto"/>
          <w:sz w:val="44"/>
        </w:rPr>
      </w:pPr>
    </w:p>
    <w:p w14:paraId="7820AB01" w14:textId="3704166B" w:rsidR="0055417B" w:rsidRPr="00D658DA" w:rsidRDefault="0055417B" w:rsidP="007F20AD">
      <w:pPr>
        <w:pStyle w:val="Subtitle"/>
        <w:numPr>
          <w:ilvl w:val="0"/>
          <w:numId w:val="0"/>
        </w:numPr>
        <w:rPr>
          <w:rFonts w:ascii="Times New Roman" w:hAnsi="Times New Roman" w:cs="Times New Roman"/>
          <w:color w:val="auto"/>
        </w:rPr>
      </w:pPr>
    </w:p>
    <w:p w14:paraId="407F7208" w14:textId="4B48479B" w:rsidR="00E91205" w:rsidRPr="00D658DA" w:rsidRDefault="00E91205" w:rsidP="002805AF">
      <w:pPr>
        <w:pStyle w:val="ContactInfo"/>
        <w:rPr>
          <w:rFonts w:ascii="Times New Roman" w:hAnsi="Times New Roman" w:cs="Times New Roman"/>
          <w:color w:val="auto"/>
          <w:sz w:val="24"/>
          <w:szCs w:val="24"/>
        </w:rPr>
      </w:pPr>
      <w:r w:rsidRPr="00D658DA">
        <w:rPr>
          <w:rFonts w:ascii="Times New Roman" w:hAnsi="Times New Roman" w:cs="Times New Roman"/>
          <w:color w:val="auto"/>
          <w:sz w:val="24"/>
          <w:szCs w:val="24"/>
        </w:rPr>
        <w:t>Submitted by:</w:t>
      </w:r>
    </w:p>
    <w:p w14:paraId="74466B21" w14:textId="413CA9D0" w:rsidR="00E91205" w:rsidRPr="00D658DA" w:rsidRDefault="00E91205" w:rsidP="002805AF">
      <w:pPr>
        <w:pStyle w:val="ContactInfo"/>
        <w:rPr>
          <w:rFonts w:ascii="Times New Roman" w:hAnsi="Times New Roman" w:cs="Times New Roman"/>
          <w:color w:val="auto"/>
          <w:sz w:val="24"/>
          <w:szCs w:val="24"/>
        </w:rPr>
      </w:pPr>
      <w:r w:rsidRPr="00D658DA">
        <w:rPr>
          <w:rFonts w:ascii="Times New Roman" w:hAnsi="Times New Roman" w:cs="Times New Roman"/>
          <w:color w:val="auto"/>
          <w:sz w:val="24"/>
          <w:szCs w:val="24"/>
        </w:rPr>
        <w:t>Carolina Ibarra</w:t>
      </w:r>
      <w:r w:rsidR="00092839" w:rsidRPr="00D658DA">
        <w:rPr>
          <w:rFonts w:ascii="Times New Roman" w:hAnsi="Times New Roman" w:cs="Times New Roman"/>
          <w:color w:val="auto"/>
          <w:sz w:val="24"/>
          <w:szCs w:val="24"/>
        </w:rPr>
        <w:t xml:space="preserve"> Arcila</w:t>
      </w:r>
    </w:p>
    <w:p w14:paraId="6677CED2" w14:textId="59446BCA" w:rsidR="00F97912" w:rsidRPr="00D658DA" w:rsidRDefault="00F97912" w:rsidP="002805AF">
      <w:pPr>
        <w:pStyle w:val="ContactInfo"/>
        <w:rPr>
          <w:rFonts w:ascii="Times New Roman" w:hAnsi="Times New Roman" w:cs="Times New Roman"/>
          <w:color w:val="auto"/>
          <w:sz w:val="24"/>
          <w:szCs w:val="24"/>
        </w:rPr>
      </w:pPr>
      <w:r w:rsidRPr="00D658DA">
        <w:rPr>
          <w:rFonts w:ascii="Times New Roman" w:hAnsi="Times New Roman" w:cs="Times New Roman"/>
          <w:color w:val="auto"/>
          <w:sz w:val="24"/>
          <w:szCs w:val="24"/>
        </w:rPr>
        <w:t>Nidal Charafeddine</w:t>
      </w:r>
    </w:p>
    <w:p w14:paraId="68509683" w14:textId="77777777" w:rsidR="00F97912" w:rsidRPr="00D658DA" w:rsidRDefault="00F97912" w:rsidP="002805AF">
      <w:pPr>
        <w:pStyle w:val="ContactInfo"/>
        <w:rPr>
          <w:rFonts w:ascii="Times New Roman" w:hAnsi="Times New Roman" w:cs="Times New Roman"/>
          <w:color w:val="auto"/>
          <w:sz w:val="24"/>
          <w:szCs w:val="24"/>
        </w:rPr>
      </w:pPr>
      <w:r w:rsidRPr="00D658DA">
        <w:rPr>
          <w:rFonts w:ascii="Times New Roman" w:hAnsi="Times New Roman" w:cs="Times New Roman"/>
          <w:color w:val="auto"/>
          <w:sz w:val="24"/>
          <w:szCs w:val="24"/>
        </w:rPr>
        <w:t>Judith Norman</w:t>
      </w:r>
    </w:p>
    <w:p w14:paraId="1E47DE79" w14:textId="0AAD7C03" w:rsidR="00F97912" w:rsidRPr="00D658DA" w:rsidRDefault="00F97912" w:rsidP="002805AF">
      <w:pPr>
        <w:pStyle w:val="ContactInfo"/>
        <w:rPr>
          <w:rFonts w:ascii="Times New Roman" w:hAnsi="Times New Roman" w:cs="Times New Roman"/>
          <w:color w:val="auto"/>
          <w:sz w:val="24"/>
          <w:szCs w:val="24"/>
        </w:rPr>
      </w:pPr>
      <w:r w:rsidRPr="00D658DA">
        <w:rPr>
          <w:rFonts w:ascii="Times New Roman" w:hAnsi="Times New Roman" w:cs="Times New Roman"/>
          <w:color w:val="auto"/>
          <w:sz w:val="24"/>
          <w:szCs w:val="24"/>
        </w:rPr>
        <w:t>Eduardo Padilla</w:t>
      </w:r>
    </w:p>
    <w:p w14:paraId="0E0D2F30" w14:textId="04C68361" w:rsidR="00CA396F" w:rsidRPr="00D658DA" w:rsidRDefault="00F97912" w:rsidP="002805AF">
      <w:pPr>
        <w:pStyle w:val="ContactInfo"/>
        <w:rPr>
          <w:rFonts w:ascii="Times New Roman" w:hAnsi="Times New Roman" w:cs="Times New Roman"/>
          <w:color w:val="auto"/>
          <w:sz w:val="24"/>
          <w:szCs w:val="24"/>
        </w:rPr>
      </w:pPr>
      <w:r w:rsidRPr="00D658DA">
        <w:rPr>
          <w:rFonts w:ascii="Times New Roman" w:hAnsi="Times New Roman" w:cs="Times New Roman"/>
          <w:color w:val="auto"/>
          <w:sz w:val="24"/>
          <w:szCs w:val="24"/>
        </w:rPr>
        <w:t>MGMT600 – MBA CAPSTONE</w:t>
      </w:r>
    </w:p>
    <w:p w14:paraId="2AD7FEE2" w14:textId="62CE9827" w:rsidR="00CA396F" w:rsidRPr="00D658DA" w:rsidRDefault="00CA396F" w:rsidP="002805AF">
      <w:pPr>
        <w:pStyle w:val="ContactInfo"/>
        <w:rPr>
          <w:rFonts w:ascii="Times New Roman" w:hAnsi="Times New Roman" w:cs="Times New Roman"/>
          <w:color w:val="auto"/>
          <w:sz w:val="24"/>
          <w:szCs w:val="24"/>
        </w:rPr>
      </w:pPr>
      <w:r w:rsidRPr="00D658DA">
        <w:rPr>
          <w:rFonts w:ascii="Times New Roman" w:hAnsi="Times New Roman" w:cs="Times New Roman"/>
          <w:color w:val="auto"/>
          <w:sz w:val="24"/>
          <w:szCs w:val="24"/>
        </w:rPr>
        <w:t>Keller Graduate School of Management</w:t>
      </w:r>
    </w:p>
    <w:p w14:paraId="73EDFB20" w14:textId="714496DC" w:rsidR="00CA396F" w:rsidRPr="00D658DA" w:rsidRDefault="00CA396F" w:rsidP="002805AF">
      <w:pPr>
        <w:pStyle w:val="ContactInfo"/>
        <w:rPr>
          <w:rFonts w:ascii="Times New Roman" w:hAnsi="Times New Roman" w:cs="Times New Roman"/>
          <w:color w:val="auto"/>
          <w:sz w:val="24"/>
          <w:szCs w:val="24"/>
        </w:rPr>
      </w:pPr>
      <w:r w:rsidRPr="00D658DA">
        <w:rPr>
          <w:rFonts w:ascii="Times New Roman" w:hAnsi="Times New Roman" w:cs="Times New Roman"/>
          <w:color w:val="auto"/>
          <w:sz w:val="24"/>
          <w:szCs w:val="24"/>
        </w:rPr>
        <w:t>Professor Christopher Lloyd</w:t>
      </w:r>
    </w:p>
    <w:p w14:paraId="6F5C5F58" w14:textId="52C312C0" w:rsidR="00CA396F" w:rsidRPr="00D658DA" w:rsidRDefault="00CA396F" w:rsidP="002805AF">
      <w:pPr>
        <w:pStyle w:val="ContactInfo"/>
        <w:rPr>
          <w:rFonts w:ascii="Times New Roman" w:hAnsi="Times New Roman" w:cs="Times New Roman"/>
          <w:color w:val="auto"/>
          <w:sz w:val="24"/>
          <w:szCs w:val="24"/>
        </w:rPr>
      </w:pPr>
      <w:r w:rsidRPr="00D658DA">
        <w:rPr>
          <w:rFonts w:ascii="Times New Roman" w:hAnsi="Times New Roman" w:cs="Times New Roman"/>
          <w:color w:val="auto"/>
          <w:sz w:val="24"/>
          <w:szCs w:val="24"/>
        </w:rPr>
        <w:t>May 14, 2017</w:t>
      </w:r>
    </w:p>
    <w:p w14:paraId="4DCD1542" w14:textId="136391A3" w:rsidR="00F97912" w:rsidRPr="00D658DA" w:rsidRDefault="00F97912" w:rsidP="008A05BB">
      <w:pPr>
        <w:pStyle w:val="ContactInfo"/>
        <w:ind w:left="360"/>
        <w:rPr>
          <w:rFonts w:ascii="Times New Roman" w:hAnsi="Times New Roman" w:cs="Times New Roman"/>
          <w:color w:val="auto"/>
          <w:sz w:val="24"/>
          <w:szCs w:val="24"/>
        </w:rPr>
      </w:pPr>
    </w:p>
    <w:p w14:paraId="54708D34" w14:textId="76087F74" w:rsidR="00452638" w:rsidRPr="00D658DA" w:rsidRDefault="00C6554A" w:rsidP="008A05BB">
      <w:pPr>
        <w:pStyle w:val="ContactInfo"/>
        <w:ind w:left="360"/>
        <w:rPr>
          <w:rFonts w:ascii="Times New Roman" w:hAnsi="Times New Roman" w:cs="Times New Roman"/>
          <w:color w:val="auto"/>
        </w:rPr>
      </w:pPr>
      <w:r w:rsidRPr="00D658DA">
        <w:rPr>
          <w:rFonts w:ascii="Times New Roman" w:hAnsi="Times New Roman" w:cs="Times New Roman"/>
          <w:color w:val="auto"/>
        </w:rPr>
        <w:br w:type="page"/>
      </w:r>
    </w:p>
    <w:p w14:paraId="22BC9B5B" w14:textId="1F50895F" w:rsidR="008A05BB" w:rsidRPr="00D658DA" w:rsidRDefault="008A05BB" w:rsidP="008A05BB">
      <w:pPr>
        <w:pStyle w:val="ListParagraph"/>
        <w:tabs>
          <w:tab w:val="center" w:pos="4680"/>
          <w:tab w:val="left" w:pos="5925"/>
        </w:tabs>
        <w:spacing w:before="0" w:line="480" w:lineRule="auto"/>
        <w:ind w:left="0"/>
        <w:jc w:val="center"/>
        <w:rPr>
          <w:rFonts w:ascii="Times New Roman" w:hAnsi="Times New Roman" w:cs="Times New Roman"/>
          <w:b/>
          <w:color w:val="auto"/>
          <w:sz w:val="24"/>
        </w:rPr>
      </w:pPr>
      <w:r w:rsidRPr="00D658DA">
        <w:rPr>
          <w:rFonts w:ascii="Times New Roman" w:hAnsi="Times New Roman" w:cs="Times New Roman"/>
          <w:b/>
          <w:color w:val="auto"/>
          <w:sz w:val="24"/>
        </w:rPr>
        <w:lastRenderedPageBreak/>
        <w:t>Industry Identification</w:t>
      </w:r>
    </w:p>
    <w:p w14:paraId="6FB2CBB0" w14:textId="2C5EEDA8" w:rsidR="00F02574" w:rsidRPr="00D658DA" w:rsidRDefault="006C50E6" w:rsidP="00F02574">
      <w:pPr>
        <w:pStyle w:val="ListParagraph"/>
        <w:tabs>
          <w:tab w:val="center" w:pos="4680"/>
          <w:tab w:val="left" w:pos="5925"/>
        </w:tabs>
        <w:spacing w:before="0" w:line="480" w:lineRule="auto"/>
        <w:ind w:left="0"/>
        <w:rPr>
          <w:rFonts w:ascii="Times New Roman" w:hAnsi="Times New Roman" w:cs="Times New Roman"/>
          <w:color w:val="auto"/>
          <w:sz w:val="24"/>
        </w:rPr>
      </w:pPr>
      <w:r>
        <w:rPr>
          <w:rFonts w:ascii="Times New Roman" w:hAnsi="Times New Roman" w:cs="Times New Roman"/>
          <w:color w:val="auto"/>
          <w:sz w:val="24"/>
        </w:rPr>
        <w:t>S</w:t>
      </w:r>
      <w:r w:rsidR="00251F40" w:rsidRPr="00D658DA">
        <w:rPr>
          <w:rFonts w:ascii="Times New Roman" w:hAnsi="Times New Roman" w:cs="Times New Roman"/>
          <w:color w:val="auto"/>
          <w:sz w:val="24"/>
        </w:rPr>
        <w:t xml:space="preserve">olar power is </w:t>
      </w:r>
      <w:r>
        <w:rPr>
          <w:rFonts w:ascii="Times New Roman" w:hAnsi="Times New Roman" w:cs="Times New Roman"/>
          <w:color w:val="auto"/>
          <w:sz w:val="24"/>
        </w:rPr>
        <w:t xml:space="preserve">presently </w:t>
      </w:r>
      <w:r w:rsidR="00251F40" w:rsidRPr="00D658DA">
        <w:rPr>
          <w:rFonts w:ascii="Times New Roman" w:hAnsi="Times New Roman" w:cs="Times New Roman"/>
          <w:color w:val="auto"/>
          <w:sz w:val="24"/>
        </w:rPr>
        <w:t>used to heat air, water and space, and according to the U.S. Department of Energy, it is the most pivotal resource of humanity</w:t>
      </w:r>
      <w:r w:rsidR="00E8010D" w:rsidRPr="00D658DA">
        <w:rPr>
          <w:rFonts w:ascii="Times New Roman" w:hAnsi="Times New Roman" w:cs="Times New Roman"/>
          <w:color w:val="auto"/>
          <w:sz w:val="24"/>
        </w:rPr>
        <w:t xml:space="preserve"> (U.S. Dept. of Energy)</w:t>
      </w:r>
      <w:r w:rsidR="00251F40" w:rsidRPr="00D658DA">
        <w:rPr>
          <w:rFonts w:ascii="Times New Roman" w:hAnsi="Times New Roman" w:cs="Times New Roman"/>
          <w:color w:val="auto"/>
          <w:sz w:val="24"/>
        </w:rPr>
        <w:t>. Our future depends on renewable energy and the U.S. Department of Energy believes that the use of solar energy will continue to increase as it will be utilized in our mode of transportation and the production of clean, safe electric power</w:t>
      </w:r>
      <w:r w:rsidR="00870F50" w:rsidRPr="00D658DA">
        <w:rPr>
          <w:rFonts w:ascii="Times New Roman" w:hAnsi="Times New Roman" w:cs="Times New Roman"/>
          <w:color w:val="auto"/>
          <w:sz w:val="24"/>
        </w:rPr>
        <w:t xml:space="preserve"> (U.S. Dept. of Energy)</w:t>
      </w:r>
      <w:r w:rsidR="00251F40" w:rsidRPr="00D658DA">
        <w:rPr>
          <w:rFonts w:ascii="Times New Roman" w:hAnsi="Times New Roman" w:cs="Times New Roman"/>
          <w:color w:val="auto"/>
          <w:sz w:val="24"/>
        </w:rPr>
        <w:t xml:space="preserve">. </w:t>
      </w:r>
      <w:r>
        <w:rPr>
          <w:rFonts w:ascii="Times New Roman" w:hAnsi="Times New Roman" w:cs="Times New Roman"/>
          <w:color w:val="auto"/>
          <w:sz w:val="24"/>
        </w:rPr>
        <w:t xml:space="preserve">The market for </w:t>
      </w:r>
      <w:r w:rsidR="00A47955" w:rsidRPr="00D658DA">
        <w:rPr>
          <w:rFonts w:ascii="Times New Roman" w:hAnsi="Times New Roman" w:cs="Times New Roman"/>
          <w:color w:val="auto"/>
          <w:sz w:val="24"/>
        </w:rPr>
        <w:t>electric ca</w:t>
      </w:r>
      <w:r w:rsidR="00A47955">
        <w:rPr>
          <w:rFonts w:ascii="Times New Roman" w:hAnsi="Times New Roman" w:cs="Times New Roman"/>
          <w:color w:val="auto"/>
          <w:sz w:val="24"/>
        </w:rPr>
        <w:t>rs is increasing day by day; however, the</w:t>
      </w:r>
      <w:r w:rsidR="00A47955" w:rsidRPr="00D658DA">
        <w:rPr>
          <w:rFonts w:ascii="Times New Roman" w:hAnsi="Times New Roman" w:cs="Times New Roman"/>
          <w:color w:val="auto"/>
          <w:sz w:val="24"/>
        </w:rPr>
        <w:t xml:space="preserve"> biggest </w:t>
      </w:r>
      <w:r w:rsidR="002C4C79">
        <w:rPr>
          <w:rFonts w:ascii="Times New Roman" w:hAnsi="Times New Roman" w:cs="Times New Roman"/>
          <w:color w:val="auto"/>
          <w:sz w:val="24"/>
        </w:rPr>
        <w:t>problem for</w:t>
      </w:r>
      <w:r w:rsidR="00A47955" w:rsidRPr="00D658DA">
        <w:rPr>
          <w:rFonts w:ascii="Times New Roman" w:hAnsi="Times New Roman" w:cs="Times New Roman"/>
          <w:color w:val="auto"/>
          <w:sz w:val="24"/>
        </w:rPr>
        <w:t xml:space="preserve"> electric car</w:t>
      </w:r>
      <w:r w:rsidR="002C4C79">
        <w:rPr>
          <w:rFonts w:ascii="Times New Roman" w:hAnsi="Times New Roman" w:cs="Times New Roman"/>
          <w:color w:val="auto"/>
          <w:sz w:val="24"/>
        </w:rPr>
        <w:t>s</w:t>
      </w:r>
      <w:r w:rsidR="00A47955" w:rsidRPr="00D658DA">
        <w:rPr>
          <w:rFonts w:ascii="Times New Roman" w:hAnsi="Times New Roman" w:cs="Times New Roman"/>
          <w:color w:val="auto"/>
          <w:sz w:val="24"/>
        </w:rPr>
        <w:t xml:space="preserve"> is the lack of charging station</w:t>
      </w:r>
      <w:r w:rsidR="002C4C79">
        <w:rPr>
          <w:rFonts w:ascii="Times New Roman" w:hAnsi="Times New Roman" w:cs="Times New Roman"/>
          <w:color w:val="auto"/>
          <w:sz w:val="24"/>
        </w:rPr>
        <w:t>s</w:t>
      </w:r>
      <w:r w:rsidR="00A47955" w:rsidRPr="00D658DA">
        <w:rPr>
          <w:rFonts w:ascii="Times New Roman" w:hAnsi="Times New Roman" w:cs="Times New Roman"/>
          <w:color w:val="auto"/>
          <w:sz w:val="24"/>
        </w:rPr>
        <w:t xml:space="preserve">. </w:t>
      </w:r>
      <w:r w:rsidR="00976FF6" w:rsidRPr="00D658DA">
        <w:rPr>
          <w:rFonts w:ascii="Times New Roman" w:hAnsi="Times New Roman" w:cs="Times New Roman"/>
          <w:color w:val="auto"/>
          <w:sz w:val="24"/>
        </w:rPr>
        <w:t>Our company, Solar Car Cover Company (“</w:t>
      </w:r>
      <w:r w:rsidR="00D16D01" w:rsidRPr="00D658DA">
        <w:rPr>
          <w:rFonts w:ascii="Times New Roman" w:hAnsi="Times New Roman" w:cs="Times New Roman"/>
          <w:color w:val="auto"/>
          <w:sz w:val="24"/>
        </w:rPr>
        <w:t>S.C.C. Company”)</w:t>
      </w:r>
      <w:r w:rsidR="00B34F95" w:rsidRPr="00D658DA">
        <w:rPr>
          <w:rFonts w:ascii="Times New Roman" w:hAnsi="Times New Roman" w:cs="Times New Roman"/>
          <w:color w:val="auto"/>
          <w:sz w:val="24"/>
        </w:rPr>
        <w:t xml:space="preserve"> is a corporation located in </w:t>
      </w:r>
      <w:r w:rsidR="000A0F93" w:rsidRPr="00D658DA">
        <w:rPr>
          <w:rFonts w:ascii="Times New Roman" w:hAnsi="Times New Roman" w:cs="Times New Roman"/>
          <w:color w:val="auto"/>
          <w:sz w:val="24"/>
        </w:rPr>
        <w:t>Southern California, that works within the solar energy</w:t>
      </w:r>
      <w:r w:rsidR="0040238F" w:rsidRPr="00D658DA">
        <w:rPr>
          <w:rFonts w:ascii="Times New Roman" w:hAnsi="Times New Roman" w:cs="Times New Roman"/>
          <w:color w:val="auto"/>
          <w:sz w:val="24"/>
        </w:rPr>
        <w:t xml:space="preserve"> and vehicle industries</w:t>
      </w:r>
      <w:r w:rsidR="000A0F93" w:rsidRPr="00D658DA">
        <w:rPr>
          <w:rFonts w:ascii="Times New Roman" w:hAnsi="Times New Roman" w:cs="Times New Roman"/>
          <w:color w:val="auto"/>
          <w:sz w:val="24"/>
        </w:rPr>
        <w:t xml:space="preserve"> to serve the community by producing car covers for electric-powered vehicles. </w:t>
      </w:r>
      <w:r w:rsidR="00A47955" w:rsidRPr="00D658DA">
        <w:rPr>
          <w:rFonts w:ascii="Times New Roman" w:hAnsi="Times New Roman" w:cs="Times New Roman"/>
          <w:color w:val="auto"/>
          <w:sz w:val="24"/>
        </w:rPr>
        <w:t>There is a l</w:t>
      </w:r>
      <w:r w:rsidR="002C4C79">
        <w:rPr>
          <w:rFonts w:ascii="Times New Roman" w:hAnsi="Times New Roman" w:cs="Times New Roman"/>
          <w:color w:val="auto"/>
          <w:sz w:val="24"/>
        </w:rPr>
        <w:t xml:space="preserve">arge market that exists for </w:t>
      </w:r>
      <w:r w:rsidR="00A47955" w:rsidRPr="00D658DA">
        <w:rPr>
          <w:rFonts w:ascii="Times New Roman" w:hAnsi="Times New Roman" w:cs="Times New Roman"/>
          <w:color w:val="auto"/>
          <w:sz w:val="24"/>
        </w:rPr>
        <w:t>solar car covers</w:t>
      </w:r>
      <w:r w:rsidR="00A47955">
        <w:rPr>
          <w:rFonts w:ascii="Times New Roman" w:hAnsi="Times New Roman" w:cs="Times New Roman"/>
          <w:color w:val="auto"/>
          <w:sz w:val="24"/>
        </w:rPr>
        <w:t xml:space="preserve"> and we</w:t>
      </w:r>
      <w:r w:rsidR="000A0F93" w:rsidRPr="00D658DA">
        <w:rPr>
          <w:rFonts w:ascii="Times New Roman" w:hAnsi="Times New Roman" w:cs="Times New Roman"/>
          <w:color w:val="auto"/>
          <w:sz w:val="24"/>
        </w:rPr>
        <w:t xml:space="preserve"> are evolving with technology to make sure that our clients have the highest-quality vehicle covers. </w:t>
      </w:r>
    </w:p>
    <w:p w14:paraId="778362B6" w14:textId="54AB8A01" w:rsidR="008A05BB" w:rsidRPr="00D658DA" w:rsidRDefault="008A05BB" w:rsidP="008A05BB">
      <w:pPr>
        <w:pStyle w:val="ListParagraph"/>
        <w:tabs>
          <w:tab w:val="center" w:pos="4680"/>
          <w:tab w:val="left" w:pos="5925"/>
        </w:tabs>
        <w:spacing w:before="0" w:line="480" w:lineRule="auto"/>
        <w:ind w:left="0"/>
        <w:jc w:val="center"/>
        <w:rPr>
          <w:rFonts w:ascii="Times New Roman" w:hAnsi="Times New Roman" w:cs="Times New Roman"/>
          <w:b/>
          <w:color w:val="auto"/>
          <w:sz w:val="24"/>
        </w:rPr>
      </w:pPr>
      <w:r w:rsidRPr="00D658DA">
        <w:rPr>
          <w:rFonts w:ascii="Times New Roman" w:hAnsi="Times New Roman" w:cs="Times New Roman"/>
          <w:b/>
          <w:color w:val="auto"/>
          <w:sz w:val="24"/>
        </w:rPr>
        <w:t>Solar Car Cover Company – Who We Are</w:t>
      </w:r>
    </w:p>
    <w:p w14:paraId="08500998" w14:textId="65072789" w:rsidR="0040238F" w:rsidRPr="00D658DA" w:rsidRDefault="00141E20" w:rsidP="005F2255">
      <w:pPr>
        <w:pStyle w:val="ListParagraph"/>
        <w:tabs>
          <w:tab w:val="center" w:pos="4680"/>
          <w:tab w:val="left" w:pos="5925"/>
        </w:tabs>
        <w:spacing w:before="0" w:line="480" w:lineRule="auto"/>
        <w:ind w:left="0"/>
        <w:rPr>
          <w:rFonts w:ascii="Times New Roman" w:hAnsi="Times New Roman" w:cs="Times New Roman"/>
          <w:color w:val="auto"/>
          <w:sz w:val="24"/>
        </w:rPr>
      </w:pPr>
      <w:r w:rsidRPr="00D658DA">
        <w:rPr>
          <w:rFonts w:ascii="Times New Roman" w:hAnsi="Times New Roman" w:cs="Times New Roman"/>
          <w:color w:val="auto"/>
          <w:sz w:val="24"/>
        </w:rPr>
        <w:t xml:space="preserve">Clean electricity is generated by natural resources such as solar, wind, wave, </w:t>
      </w:r>
      <w:r w:rsidR="002C4C79">
        <w:rPr>
          <w:rFonts w:ascii="Times New Roman" w:hAnsi="Times New Roman" w:cs="Times New Roman"/>
          <w:color w:val="auto"/>
          <w:sz w:val="24"/>
        </w:rPr>
        <w:t xml:space="preserve">and </w:t>
      </w:r>
      <w:r w:rsidR="00402A53" w:rsidRPr="00D658DA">
        <w:rPr>
          <w:rFonts w:ascii="Times New Roman" w:hAnsi="Times New Roman" w:cs="Times New Roman"/>
          <w:color w:val="auto"/>
          <w:sz w:val="24"/>
        </w:rPr>
        <w:t xml:space="preserve">tidal power; </w:t>
      </w:r>
      <w:r w:rsidR="0040238F" w:rsidRPr="00D658DA">
        <w:rPr>
          <w:rFonts w:ascii="Times New Roman" w:hAnsi="Times New Roman" w:cs="Times New Roman"/>
          <w:color w:val="auto"/>
          <w:sz w:val="24"/>
        </w:rPr>
        <w:t xml:space="preserve">S.C.C. Company is a corporation located in Southern California, doing business within the solar energy and vehicle industries. Fueled by the idea of wanting to evolve within technology and provide clients with the highest quality of vehicle covers, our idea for solar car covers was born. </w:t>
      </w:r>
      <w:r w:rsidR="007D2C5C" w:rsidRPr="00D658DA">
        <w:rPr>
          <w:rFonts w:ascii="Times New Roman" w:hAnsi="Times New Roman" w:cs="Times New Roman"/>
          <w:color w:val="auto"/>
          <w:sz w:val="24"/>
        </w:rPr>
        <w:t xml:space="preserve">Producing high quality solar car covers while keeping costs down are two of our biggest priorities; we want our clients to be able to charge their cars at their convenience, while coincidentally protecting their vehicles from the damaging effects of rain, wind and the sun. </w:t>
      </w:r>
    </w:p>
    <w:p w14:paraId="22799C11" w14:textId="2BBA1BBB" w:rsidR="00D658DA" w:rsidRPr="00D658DA" w:rsidRDefault="00D658DA" w:rsidP="005F2255">
      <w:pPr>
        <w:pStyle w:val="ListParagraph"/>
        <w:tabs>
          <w:tab w:val="center" w:pos="4680"/>
          <w:tab w:val="left" w:pos="5925"/>
        </w:tabs>
        <w:spacing w:before="0" w:line="480" w:lineRule="auto"/>
        <w:ind w:left="0"/>
        <w:rPr>
          <w:rFonts w:ascii="Times New Roman" w:hAnsi="Times New Roman" w:cs="Times New Roman"/>
          <w:color w:val="auto"/>
          <w:sz w:val="24"/>
        </w:rPr>
      </w:pPr>
      <w:r w:rsidRPr="00D658DA">
        <w:rPr>
          <w:rFonts w:ascii="Times New Roman" w:hAnsi="Times New Roman" w:cs="Times New Roman"/>
          <w:color w:val="auto"/>
          <w:sz w:val="24"/>
        </w:rPr>
        <w:t xml:space="preserve">SCC </w:t>
      </w:r>
      <w:r w:rsidRPr="00D658DA">
        <w:rPr>
          <w:rFonts w:ascii="Times New Roman" w:hAnsi="Times New Roman" w:cs="Times New Roman"/>
          <w:noProof/>
          <w:color w:val="auto"/>
          <w:sz w:val="24"/>
        </w:rPr>
        <w:t>is dedicated</w:t>
      </w:r>
      <w:r w:rsidR="002C4C79">
        <w:rPr>
          <w:rFonts w:ascii="Times New Roman" w:hAnsi="Times New Roman" w:cs="Times New Roman"/>
          <w:color w:val="auto"/>
          <w:sz w:val="24"/>
        </w:rPr>
        <w:t xml:space="preserve"> to the efficient use of solar </w:t>
      </w:r>
      <w:r w:rsidRPr="00D658DA">
        <w:rPr>
          <w:rFonts w:ascii="Times New Roman" w:hAnsi="Times New Roman" w:cs="Times New Roman"/>
          <w:noProof/>
          <w:color w:val="auto"/>
          <w:sz w:val="24"/>
        </w:rPr>
        <w:t>energy,</w:t>
      </w:r>
      <w:r w:rsidRPr="00D658DA">
        <w:rPr>
          <w:rFonts w:ascii="Times New Roman" w:hAnsi="Times New Roman" w:cs="Times New Roman"/>
          <w:color w:val="auto"/>
          <w:sz w:val="24"/>
        </w:rPr>
        <w:t xml:space="preserve"> </w:t>
      </w:r>
      <w:r w:rsidR="00D6113E">
        <w:rPr>
          <w:rFonts w:ascii="Times New Roman" w:hAnsi="Times New Roman" w:cs="Times New Roman"/>
          <w:color w:val="auto"/>
          <w:sz w:val="24"/>
        </w:rPr>
        <w:t>and our mission is centered on raising</w:t>
      </w:r>
      <w:r w:rsidR="002C4C79">
        <w:rPr>
          <w:rFonts w:ascii="Times New Roman" w:hAnsi="Times New Roman" w:cs="Times New Roman"/>
          <w:color w:val="auto"/>
          <w:sz w:val="24"/>
        </w:rPr>
        <w:t xml:space="preserve"> awareness for </w:t>
      </w:r>
      <w:r w:rsidRPr="00D658DA">
        <w:rPr>
          <w:rFonts w:ascii="Times New Roman" w:hAnsi="Times New Roman" w:cs="Times New Roman"/>
          <w:color w:val="auto"/>
          <w:sz w:val="24"/>
        </w:rPr>
        <w:t>sustainable energy</w:t>
      </w:r>
      <w:r w:rsidR="00D6113E">
        <w:rPr>
          <w:rFonts w:ascii="Times New Roman" w:hAnsi="Times New Roman" w:cs="Times New Roman"/>
          <w:color w:val="auto"/>
          <w:sz w:val="24"/>
        </w:rPr>
        <w:t>, promoting</w:t>
      </w:r>
      <w:r w:rsidRPr="00D658DA">
        <w:rPr>
          <w:rFonts w:ascii="Times New Roman" w:hAnsi="Times New Roman" w:cs="Times New Roman"/>
          <w:color w:val="auto"/>
          <w:sz w:val="24"/>
        </w:rPr>
        <w:t xml:space="preserve"> the concept of solar car cover</w:t>
      </w:r>
      <w:r w:rsidR="002C4C79">
        <w:rPr>
          <w:rFonts w:ascii="Times New Roman" w:hAnsi="Times New Roman" w:cs="Times New Roman"/>
          <w:color w:val="auto"/>
          <w:sz w:val="24"/>
        </w:rPr>
        <w:t>s for charging electric vehicles</w:t>
      </w:r>
      <w:r w:rsidR="00D6113E">
        <w:rPr>
          <w:rFonts w:ascii="Times New Roman" w:hAnsi="Times New Roman" w:cs="Times New Roman"/>
          <w:color w:val="auto"/>
          <w:sz w:val="24"/>
        </w:rPr>
        <w:t xml:space="preserve">, and establishing </w:t>
      </w:r>
      <w:r w:rsidRPr="00D658DA">
        <w:rPr>
          <w:rFonts w:ascii="Times New Roman" w:hAnsi="Times New Roman" w:cs="Times New Roman"/>
          <w:color w:val="auto"/>
          <w:sz w:val="24"/>
        </w:rPr>
        <w:t>the standards for the use of solar car cover</w:t>
      </w:r>
      <w:r w:rsidR="002C4C79">
        <w:rPr>
          <w:rFonts w:ascii="Times New Roman" w:hAnsi="Times New Roman" w:cs="Times New Roman"/>
          <w:color w:val="auto"/>
          <w:sz w:val="24"/>
        </w:rPr>
        <w:t>s</w:t>
      </w:r>
      <w:r w:rsidR="00D6113E">
        <w:rPr>
          <w:rFonts w:ascii="Times New Roman" w:hAnsi="Times New Roman" w:cs="Times New Roman"/>
          <w:color w:val="auto"/>
          <w:sz w:val="24"/>
        </w:rPr>
        <w:t xml:space="preserve">. </w:t>
      </w:r>
    </w:p>
    <w:p w14:paraId="2E8124FE" w14:textId="0F719301" w:rsidR="008A05BB" w:rsidRPr="00D658DA" w:rsidRDefault="008A05BB" w:rsidP="008A05BB">
      <w:pPr>
        <w:pStyle w:val="ListParagraph"/>
        <w:tabs>
          <w:tab w:val="center" w:pos="4680"/>
          <w:tab w:val="left" w:pos="5925"/>
        </w:tabs>
        <w:spacing w:before="0" w:line="480" w:lineRule="auto"/>
        <w:ind w:left="0"/>
        <w:jc w:val="center"/>
        <w:rPr>
          <w:rFonts w:ascii="Times New Roman" w:hAnsi="Times New Roman" w:cs="Times New Roman"/>
          <w:b/>
          <w:color w:val="auto"/>
          <w:sz w:val="24"/>
        </w:rPr>
      </w:pPr>
      <w:r w:rsidRPr="00D658DA">
        <w:rPr>
          <w:rFonts w:ascii="Times New Roman" w:hAnsi="Times New Roman" w:cs="Times New Roman"/>
          <w:b/>
          <w:color w:val="auto"/>
          <w:sz w:val="24"/>
        </w:rPr>
        <w:lastRenderedPageBreak/>
        <w:t>Company Mission and Values</w:t>
      </w:r>
    </w:p>
    <w:p w14:paraId="1321554C" w14:textId="4B8CE11A" w:rsidR="005F2255" w:rsidRPr="00D658DA" w:rsidRDefault="00B14E12" w:rsidP="005F2255">
      <w:pPr>
        <w:pStyle w:val="ListParagraph"/>
        <w:tabs>
          <w:tab w:val="center" w:pos="4680"/>
          <w:tab w:val="left" w:pos="5925"/>
        </w:tabs>
        <w:spacing w:before="0" w:line="480" w:lineRule="auto"/>
        <w:ind w:left="0"/>
        <w:rPr>
          <w:rFonts w:ascii="Times New Roman" w:hAnsi="Times New Roman" w:cs="Times New Roman"/>
          <w:color w:val="auto"/>
          <w:sz w:val="24"/>
        </w:rPr>
      </w:pPr>
      <w:r w:rsidRPr="00D658DA">
        <w:rPr>
          <w:rFonts w:ascii="Times New Roman" w:hAnsi="Times New Roman" w:cs="Times New Roman"/>
          <w:color w:val="auto"/>
          <w:sz w:val="24"/>
        </w:rPr>
        <w:t xml:space="preserve">S.C.C. Company is a corporation that is passionate about contributing to society by decreasing the use of fossil fuels. Our aim is to accelerate the adoption of solar technology in the motor vehicle industry in order to conserve our environment, increase the use of clean energy, and provide a cost-friendly and conflict-free power supply. We seek to provide our customers with high-value solar car covers through our innovative photovoltaic production and our commitment to innovation to drive the efficiency, quality and profitability of our covers. </w:t>
      </w:r>
    </w:p>
    <w:p w14:paraId="0185028F" w14:textId="6745F5ED" w:rsidR="005F2255" w:rsidRPr="00D658DA" w:rsidRDefault="005F2255" w:rsidP="005F2255">
      <w:pPr>
        <w:pStyle w:val="ListParagraph"/>
        <w:tabs>
          <w:tab w:val="center" w:pos="4680"/>
          <w:tab w:val="left" w:pos="5925"/>
        </w:tabs>
        <w:spacing w:before="0" w:line="480" w:lineRule="auto"/>
        <w:ind w:left="0"/>
        <w:jc w:val="center"/>
        <w:rPr>
          <w:rFonts w:ascii="Times New Roman" w:hAnsi="Times New Roman" w:cs="Times New Roman"/>
          <w:b/>
          <w:color w:val="auto"/>
          <w:sz w:val="24"/>
        </w:rPr>
      </w:pPr>
      <w:r w:rsidRPr="00D658DA">
        <w:rPr>
          <w:rFonts w:ascii="Times New Roman" w:hAnsi="Times New Roman" w:cs="Times New Roman"/>
          <w:b/>
          <w:color w:val="auto"/>
          <w:sz w:val="24"/>
        </w:rPr>
        <w:t>Concept of Product</w:t>
      </w:r>
    </w:p>
    <w:p w14:paraId="01F87665" w14:textId="0BF57481" w:rsidR="00B14E12" w:rsidRPr="00D658DA" w:rsidRDefault="00B14E12" w:rsidP="00B14E12">
      <w:pPr>
        <w:pStyle w:val="ListParagraph"/>
        <w:tabs>
          <w:tab w:val="center" w:pos="4680"/>
          <w:tab w:val="left" w:pos="5925"/>
        </w:tabs>
        <w:spacing w:before="0" w:line="480" w:lineRule="auto"/>
        <w:ind w:left="0"/>
        <w:rPr>
          <w:rFonts w:ascii="Times New Roman" w:hAnsi="Times New Roman" w:cs="Times New Roman"/>
          <w:color w:val="auto"/>
          <w:sz w:val="24"/>
        </w:rPr>
      </w:pPr>
      <w:r w:rsidRPr="00D658DA">
        <w:rPr>
          <w:rFonts w:ascii="Times New Roman" w:hAnsi="Times New Roman" w:cs="Times New Roman"/>
          <w:color w:val="auto"/>
          <w:sz w:val="24"/>
        </w:rPr>
        <w:t>Providing superior outdoor, all-weather protection, the S.C.C. was developed primarily for electric vehicles exposed to intense sun environment. Our S.C.C. car cover not only charges electric vehicles, it also has UV and weather resistance, dust and pollutant protection, while remaining breathable to allow moisture, condensation and heat to easily escape from under the car cover. While the S.C.C. solar panels on top of the hood and trunk sections charge the vehicle, its encapsulation technology allows for maximum protection in harsh environment.</w:t>
      </w:r>
    </w:p>
    <w:p w14:paraId="5790F0C5" w14:textId="3AFC57C2" w:rsidR="008A05BB" w:rsidRPr="00D658DA" w:rsidRDefault="008A05BB" w:rsidP="008A05BB">
      <w:pPr>
        <w:pStyle w:val="ListParagraph"/>
        <w:tabs>
          <w:tab w:val="center" w:pos="4680"/>
          <w:tab w:val="left" w:pos="5925"/>
        </w:tabs>
        <w:spacing w:before="0" w:line="480" w:lineRule="auto"/>
        <w:ind w:left="0"/>
        <w:jc w:val="center"/>
        <w:rPr>
          <w:rFonts w:ascii="Times New Roman" w:hAnsi="Times New Roman" w:cs="Times New Roman"/>
          <w:b/>
          <w:color w:val="auto"/>
          <w:sz w:val="24"/>
        </w:rPr>
      </w:pPr>
      <w:r w:rsidRPr="00D658DA">
        <w:rPr>
          <w:rFonts w:ascii="Times New Roman" w:hAnsi="Times New Roman" w:cs="Times New Roman"/>
          <w:b/>
          <w:color w:val="auto"/>
          <w:sz w:val="24"/>
        </w:rPr>
        <w:t>Concept Statement</w:t>
      </w:r>
    </w:p>
    <w:p w14:paraId="55245CBA" w14:textId="5C68B6D1" w:rsidR="00D658DA" w:rsidRPr="00D658DA" w:rsidRDefault="00543416" w:rsidP="00A47955">
      <w:pPr>
        <w:tabs>
          <w:tab w:val="left" w:pos="720"/>
        </w:tabs>
        <w:spacing w:line="480" w:lineRule="auto"/>
        <w:rPr>
          <w:rFonts w:ascii="Times New Roman" w:hAnsi="Times New Roman" w:cs="Times New Roman"/>
          <w:color w:val="auto"/>
          <w:sz w:val="24"/>
        </w:rPr>
      </w:pPr>
      <w:r>
        <w:rPr>
          <w:rFonts w:ascii="Times New Roman" w:hAnsi="Times New Roman" w:cs="Times New Roman"/>
          <w:color w:val="auto"/>
          <w:sz w:val="24"/>
        </w:rPr>
        <w:t xml:space="preserve">Increasing </w:t>
      </w:r>
      <w:r w:rsidR="00D658DA" w:rsidRPr="00D658DA">
        <w:rPr>
          <w:rFonts w:ascii="Times New Roman" w:hAnsi="Times New Roman" w:cs="Times New Roman"/>
          <w:color w:val="auto"/>
          <w:sz w:val="24"/>
        </w:rPr>
        <w:t xml:space="preserve">demand </w:t>
      </w:r>
      <w:r w:rsidR="00D658DA" w:rsidRPr="00D658DA">
        <w:rPr>
          <w:rFonts w:ascii="Times New Roman" w:hAnsi="Times New Roman" w:cs="Times New Roman"/>
          <w:noProof/>
          <w:color w:val="auto"/>
          <w:sz w:val="24"/>
        </w:rPr>
        <w:t>about</w:t>
      </w:r>
      <w:r w:rsidR="00D658DA" w:rsidRPr="00D658DA">
        <w:rPr>
          <w:rFonts w:ascii="Times New Roman" w:hAnsi="Times New Roman" w:cs="Times New Roman"/>
          <w:color w:val="auto"/>
          <w:sz w:val="24"/>
        </w:rPr>
        <w:t xml:space="preserve"> EV charging provides an opportunity for marketplace </w:t>
      </w:r>
      <w:r w:rsidR="00D658DA" w:rsidRPr="00D658DA">
        <w:rPr>
          <w:rFonts w:ascii="Times New Roman" w:hAnsi="Times New Roman" w:cs="Times New Roman"/>
          <w:noProof/>
          <w:color w:val="auto"/>
          <w:sz w:val="24"/>
        </w:rPr>
        <w:t>expansion</w:t>
      </w:r>
      <w:r w:rsidR="00D658DA" w:rsidRPr="00D658DA">
        <w:rPr>
          <w:rFonts w:ascii="Times New Roman" w:hAnsi="Times New Roman" w:cs="Times New Roman"/>
          <w:color w:val="auto"/>
          <w:sz w:val="24"/>
        </w:rPr>
        <w:t xml:space="preserve"> of handed out PV technology. A primary obstacle to the current deployment of PV</w:t>
      </w:r>
      <w:r w:rsidR="008D616C">
        <w:rPr>
          <w:rFonts w:ascii="Times New Roman" w:hAnsi="Times New Roman" w:cs="Times New Roman"/>
          <w:color w:val="auto"/>
          <w:sz w:val="24"/>
        </w:rPr>
        <w:t xml:space="preserve"> technological innovation</w:t>
      </w:r>
      <w:r w:rsidR="00D658DA" w:rsidRPr="00D658DA">
        <w:rPr>
          <w:rFonts w:ascii="Times New Roman" w:hAnsi="Times New Roman" w:cs="Times New Roman"/>
          <w:color w:val="auto"/>
          <w:sz w:val="24"/>
        </w:rPr>
        <w:t xml:space="preserve"> is</w:t>
      </w:r>
      <w:r w:rsidR="008D616C">
        <w:rPr>
          <w:rFonts w:ascii="Times New Roman" w:hAnsi="Times New Roman" w:cs="Times New Roman"/>
          <w:color w:val="auto"/>
          <w:sz w:val="24"/>
        </w:rPr>
        <w:t xml:space="preserve"> its</w:t>
      </w:r>
      <w:r w:rsidR="00D658DA" w:rsidRPr="00D658DA">
        <w:rPr>
          <w:rFonts w:ascii="Times New Roman" w:hAnsi="Times New Roman" w:cs="Times New Roman"/>
          <w:color w:val="auto"/>
          <w:sz w:val="24"/>
        </w:rPr>
        <w:t xml:space="preserve"> insufficient crystal clear information </w:t>
      </w:r>
      <w:r w:rsidR="00D658DA" w:rsidRPr="00D658DA">
        <w:rPr>
          <w:rFonts w:ascii="Times New Roman" w:hAnsi="Times New Roman" w:cs="Times New Roman"/>
          <w:noProof/>
          <w:color w:val="auto"/>
          <w:sz w:val="24"/>
        </w:rPr>
        <w:t>about</w:t>
      </w:r>
      <w:r w:rsidR="008D616C">
        <w:rPr>
          <w:rFonts w:ascii="Times New Roman" w:hAnsi="Times New Roman" w:cs="Times New Roman"/>
          <w:color w:val="auto"/>
          <w:sz w:val="24"/>
        </w:rPr>
        <w:t xml:space="preserve"> policymakers, utilities, and</w:t>
      </w:r>
      <w:r w:rsidR="00D658DA" w:rsidRPr="00D658DA">
        <w:rPr>
          <w:rFonts w:ascii="Times New Roman" w:hAnsi="Times New Roman" w:cs="Times New Roman"/>
          <w:color w:val="auto"/>
          <w:sz w:val="24"/>
        </w:rPr>
        <w:t xml:space="preserve"> adopters. This </w:t>
      </w:r>
      <w:r w:rsidR="00D658DA" w:rsidRPr="00D658DA">
        <w:rPr>
          <w:rFonts w:ascii="Times New Roman" w:hAnsi="Times New Roman" w:cs="Times New Roman"/>
          <w:noProof/>
          <w:color w:val="auto"/>
          <w:sz w:val="24"/>
        </w:rPr>
        <w:t>different</w:t>
      </w:r>
      <w:r w:rsidR="00D658DA" w:rsidRPr="00D658DA">
        <w:rPr>
          <w:rFonts w:ascii="Times New Roman" w:hAnsi="Times New Roman" w:cs="Times New Roman"/>
          <w:color w:val="auto"/>
          <w:sz w:val="24"/>
        </w:rPr>
        <w:t xml:space="preserve"> nature of handed PV technological innovation generates problems </w:t>
      </w:r>
      <w:r w:rsidR="00D658DA" w:rsidRPr="00D658DA">
        <w:rPr>
          <w:rFonts w:ascii="Times New Roman" w:hAnsi="Times New Roman" w:cs="Times New Roman"/>
          <w:noProof/>
          <w:color w:val="auto"/>
          <w:sz w:val="24"/>
        </w:rPr>
        <w:t>about</w:t>
      </w:r>
      <w:r w:rsidR="00D658DA" w:rsidRPr="00D658DA">
        <w:rPr>
          <w:rFonts w:ascii="Times New Roman" w:hAnsi="Times New Roman" w:cs="Times New Roman"/>
          <w:color w:val="auto"/>
          <w:sz w:val="24"/>
        </w:rPr>
        <w:t xml:space="preserve"> power grip integration. The current steeply-priced battery power utilized in EVs </w:t>
      </w:r>
      <w:r w:rsidR="00D658DA" w:rsidRPr="00D658DA">
        <w:rPr>
          <w:rFonts w:ascii="Times New Roman" w:hAnsi="Times New Roman" w:cs="Times New Roman"/>
          <w:noProof/>
          <w:color w:val="auto"/>
          <w:sz w:val="24"/>
        </w:rPr>
        <w:t>limit</w:t>
      </w:r>
      <w:r w:rsidR="008D616C">
        <w:rPr>
          <w:rFonts w:ascii="Times New Roman" w:hAnsi="Times New Roman" w:cs="Times New Roman"/>
          <w:noProof/>
          <w:color w:val="auto"/>
          <w:sz w:val="24"/>
        </w:rPr>
        <w:t>s</w:t>
      </w:r>
      <w:r w:rsidR="00D658DA" w:rsidRPr="00D658DA">
        <w:rPr>
          <w:rFonts w:ascii="Times New Roman" w:hAnsi="Times New Roman" w:cs="Times New Roman"/>
          <w:color w:val="auto"/>
          <w:sz w:val="24"/>
        </w:rPr>
        <w:t xml:space="preserve"> the </w:t>
      </w:r>
      <w:r w:rsidR="00D658DA" w:rsidRPr="00D658DA">
        <w:rPr>
          <w:rFonts w:ascii="Times New Roman" w:hAnsi="Times New Roman" w:cs="Times New Roman"/>
          <w:noProof/>
          <w:color w:val="auto"/>
          <w:sz w:val="24"/>
        </w:rPr>
        <w:t>auto</w:t>
      </w:r>
      <w:r w:rsidR="00D658DA" w:rsidRPr="00D658DA">
        <w:rPr>
          <w:rFonts w:ascii="Times New Roman" w:hAnsi="Times New Roman" w:cs="Times New Roman"/>
          <w:color w:val="auto"/>
          <w:sz w:val="24"/>
        </w:rPr>
        <w:t xml:space="preserve"> practicality of EVs and </w:t>
      </w:r>
      <w:r w:rsidR="008D616C">
        <w:rPr>
          <w:rFonts w:ascii="Times New Roman" w:hAnsi="Times New Roman" w:cs="Times New Roman"/>
          <w:noProof/>
          <w:color w:val="auto"/>
          <w:sz w:val="24"/>
        </w:rPr>
        <w:t>constrains</w:t>
      </w:r>
      <w:r w:rsidR="00D658DA" w:rsidRPr="00D658DA">
        <w:rPr>
          <w:rFonts w:ascii="Times New Roman" w:hAnsi="Times New Roman" w:cs="Times New Roman"/>
          <w:color w:val="auto"/>
          <w:sz w:val="24"/>
        </w:rPr>
        <w:t xml:space="preserve"> the number of miles that </w:t>
      </w:r>
      <w:r w:rsidR="008D616C">
        <w:rPr>
          <w:rFonts w:ascii="Times New Roman" w:hAnsi="Times New Roman" w:cs="Times New Roman"/>
          <w:noProof/>
          <w:color w:val="auto"/>
          <w:sz w:val="24"/>
        </w:rPr>
        <w:t xml:space="preserve">can be </w:t>
      </w:r>
      <w:r w:rsidR="00D658DA" w:rsidRPr="00D658DA">
        <w:rPr>
          <w:rFonts w:ascii="Times New Roman" w:hAnsi="Times New Roman" w:cs="Times New Roman"/>
          <w:noProof/>
          <w:color w:val="auto"/>
          <w:sz w:val="24"/>
        </w:rPr>
        <w:t>driven</w:t>
      </w:r>
      <w:r w:rsidR="00D658DA" w:rsidRPr="00D658DA">
        <w:rPr>
          <w:rFonts w:ascii="Times New Roman" w:hAnsi="Times New Roman" w:cs="Times New Roman"/>
          <w:color w:val="auto"/>
          <w:sz w:val="24"/>
        </w:rPr>
        <w:t xml:space="preserve"> </w:t>
      </w:r>
      <w:r w:rsidR="00D658DA" w:rsidRPr="00D658DA">
        <w:rPr>
          <w:rFonts w:ascii="Times New Roman" w:hAnsi="Times New Roman" w:cs="Times New Roman"/>
          <w:noProof/>
          <w:color w:val="auto"/>
          <w:sz w:val="24"/>
        </w:rPr>
        <w:t>by</w:t>
      </w:r>
      <w:r w:rsidR="008D616C">
        <w:rPr>
          <w:rFonts w:ascii="Times New Roman" w:hAnsi="Times New Roman" w:cs="Times New Roman"/>
          <w:color w:val="auto"/>
          <w:sz w:val="24"/>
        </w:rPr>
        <w:t xml:space="preserve"> one </w:t>
      </w:r>
      <w:r w:rsidR="00D658DA" w:rsidRPr="00D658DA">
        <w:rPr>
          <w:rFonts w:ascii="Times New Roman" w:hAnsi="Times New Roman" w:cs="Times New Roman"/>
          <w:color w:val="auto"/>
          <w:sz w:val="24"/>
        </w:rPr>
        <w:t>charge</w:t>
      </w:r>
      <w:r w:rsidR="008D616C">
        <w:rPr>
          <w:rFonts w:ascii="Times New Roman" w:hAnsi="Times New Roman" w:cs="Times New Roman"/>
          <w:color w:val="auto"/>
          <w:sz w:val="24"/>
        </w:rPr>
        <w:t xml:space="preserve"> at a time</w:t>
      </w:r>
      <w:r w:rsidR="00D658DA" w:rsidRPr="00D658DA">
        <w:rPr>
          <w:rFonts w:ascii="Times New Roman" w:hAnsi="Times New Roman" w:cs="Times New Roman"/>
          <w:color w:val="auto"/>
          <w:sz w:val="24"/>
        </w:rPr>
        <w:t>. Blending solar PV with controll</w:t>
      </w:r>
      <w:r w:rsidR="008D616C">
        <w:rPr>
          <w:rFonts w:ascii="Times New Roman" w:hAnsi="Times New Roman" w:cs="Times New Roman"/>
          <w:color w:val="auto"/>
          <w:sz w:val="24"/>
        </w:rPr>
        <w:t xml:space="preserve">ed EV charging can </w:t>
      </w:r>
      <w:r w:rsidR="00D658DA" w:rsidRPr="00D658DA">
        <w:rPr>
          <w:rFonts w:ascii="Times New Roman" w:hAnsi="Times New Roman" w:cs="Times New Roman"/>
          <w:color w:val="auto"/>
          <w:sz w:val="24"/>
        </w:rPr>
        <w:t>help spark a better world demand</w:t>
      </w:r>
      <w:r w:rsidR="008D616C">
        <w:rPr>
          <w:rFonts w:ascii="Times New Roman" w:hAnsi="Times New Roman" w:cs="Times New Roman"/>
          <w:color w:val="auto"/>
          <w:sz w:val="24"/>
        </w:rPr>
        <w:t xml:space="preserve"> report through the enactment of its technological innovation</w:t>
      </w:r>
      <w:r w:rsidR="00D658DA" w:rsidRPr="00D658DA">
        <w:rPr>
          <w:rFonts w:ascii="Times New Roman" w:hAnsi="Times New Roman" w:cs="Times New Roman"/>
          <w:color w:val="auto"/>
          <w:sz w:val="24"/>
        </w:rPr>
        <w:t xml:space="preserve">. Mixed deployment of PV and EV </w:t>
      </w:r>
      <w:r w:rsidR="00D658DA" w:rsidRPr="00D658DA">
        <w:rPr>
          <w:rFonts w:ascii="Times New Roman" w:hAnsi="Times New Roman" w:cs="Times New Roman"/>
          <w:color w:val="auto"/>
          <w:sz w:val="24"/>
        </w:rPr>
        <w:lastRenderedPageBreak/>
        <w:t xml:space="preserve">technologies could tackle the consumer problems of both. Fitting PV throughout the </w:t>
      </w:r>
      <w:r w:rsidR="00D658DA" w:rsidRPr="00D658DA">
        <w:rPr>
          <w:rFonts w:ascii="Times New Roman" w:hAnsi="Times New Roman" w:cs="Times New Roman"/>
          <w:noProof/>
          <w:color w:val="auto"/>
          <w:sz w:val="24"/>
        </w:rPr>
        <w:t>area</w:t>
      </w:r>
      <w:r w:rsidR="00D658DA" w:rsidRPr="00D658DA">
        <w:rPr>
          <w:rFonts w:ascii="Times New Roman" w:hAnsi="Times New Roman" w:cs="Times New Roman"/>
          <w:color w:val="auto"/>
          <w:sz w:val="24"/>
        </w:rPr>
        <w:t xml:space="preserve"> to help EV charging infrastructure </w:t>
      </w:r>
      <w:r w:rsidR="00D658DA" w:rsidRPr="00D658DA">
        <w:rPr>
          <w:rFonts w:ascii="Times New Roman" w:hAnsi="Times New Roman" w:cs="Times New Roman"/>
          <w:noProof/>
          <w:color w:val="auto"/>
          <w:sz w:val="24"/>
        </w:rPr>
        <w:t>can</w:t>
      </w:r>
      <w:r w:rsidR="00D658DA" w:rsidRPr="00D658DA">
        <w:rPr>
          <w:rFonts w:ascii="Times New Roman" w:hAnsi="Times New Roman" w:cs="Times New Roman"/>
          <w:color w:val="auto"/>
          <w:sz w:val="24"/>
        </w:rPr>
        <w:t xml:space="preserve"> reduce or maybe wipe out </w:t>
      </w:r>
      <w:r w:rsidR="00D658DA" w:rsidRPr="00D658DA">
        <w:rPr>
          <w:rFonts w:ascii="Times New Roman" w:hAnsi="Times New Roman" w:cs="Times New Roman"/>
          <w:noProof/>
          <w:color w:val="auto"/>
          <w:sz w:val="24"/>
        </w:rPr>
        <w:t>huge demand</w:t>
      </w:r>
      <w:r w:rsidR="008D616C">
        <w:rPr>
          <w:rFonts w:ascii="Times New Roman" w:hAnsi="Times New Roman" w:cs="Times New Roman"/>
          <w:color w:val="auto"/>
          <w:sz w:val="24"/>
        </w:rPr>
        <w:t xml:space="preserve"> amounts while boosting optimum download through</w:t>
      </w:r>
      <w:r w:rsidR="00D658DA" w:rsidRPr="00D658DA">
        <w:rPr>
          <w:rFonts w:ascii="Times New Roman" w:hAnsi="Times New Roman" w:cs="Times New Roman"/>
          <w:color w:val="auto"/>
          <w:sz w:val="24"/>
        </w:rPr>
        <w:t xml:space="preserve"> day time charging </w:t>
      </w:r>
      <w:sdt>
        <w:sdtPr>
          <w:rPr>
            <w:rFonts w:ascii="Times New Roman" w:hAnsi="Times New Roman" w:cs="Times New Roman"/>
            <w:color w:val="auto"/>
            <w:sz w:val="24"/>
          </w:rPr>
          <w:id w:val="-693309540"/>
          <w:citation/>
        </w:sdtPr>
        <w:sdtEndPr/>
        <w:sdtContent>
          <w:r w:rsidR="00D658DA" w:rsidRPr="00D658DA">
            <w:rPr>
              <w:rFonts w:ascii="Times New Roman" w:hAnsi="Times New Roman" w:cs="Times New Roman"/>
              <w:color w:val="auto"/>
              <w:sz w:val="24"/>
            </w:rPr>
            <w:fldChar w:fldCharType="begin"/>
          </w:r>
          <w:r w:rsidR="00D658DA" w:rsidRPr="00D658DA">
            <w:rPr>
              <w:rFonts w:ascii="Times New Roman" w:hAnsi="Times New Roman" w:cs="Times New Roman"/>
              <w:color w:val="auto"/>
              <w:sz w:val="24"/>
            </w:rPr>
            <w:instrText xml:space="preserve"> CITATION Tya13 \l 1033 </w:instrText>
          </w:r>
          <w:r w:rsidR="00D658DA" w:rsidRPr="00D658DA">
            <w:rPr>
              <w:rFonts w:ascii="Times New Roman" w:hAnsi="Times New Roman" w:cs="Times New Roman"/>
              <w:color w:val="auto"/>
              <w:sz w:val="24"/>
            </w:rPr>
            <w:fldChar w:fldCharType="separate"/>
          </w:r>
          <w:r w:rsidR="00D658DA" w:rsidRPr="00D658DA">
            <w:rPr>
              <w:rFonts w:ascii="Times New Roman" w:hAnsi="Times New Roman" w:cs="Times New Roman"/>
              <w:noProof/>
              <w:color w:val="auto"/>
              <w:sz w:val="24"/>
            </w:rPr>
            <w:t>(Tyagi &amp; Verma, 2013)</w:t>
          </w:r>
          <w:r w:rsidR="00D658DA" w:rsidRPr="00D658DA">
            <w:rPr>
              <w:rFonts w:ascii="Times New Roman" w:hAnsi="Times New Roman" w:cs="Times New Roman"/>
              <w:color w:val="auto"/>
              <w:sz w:val="24"/>
            </w:rPr>
            <w:fldChar w:fldCharType="end"/>
          </w:r>
        </w:sdtContent>
      </w:sdt>
      <w:r w:rsidR="00D658DA" w:rsidRPr="00D658DA">
        <w:rPr>
          <w:rFonts w:ascii="Times New Roman" w:hAnsi="Times New Roman" w:cs="Times New Roman"/>
          <w:color w:val="auto"/>
          <w:sz w:val="24"/>
        </w:rPr>
        <w:t xml:space="preserve">. Therefore, the potential market for the SCC will be the solar vehicle and electric vehicle markets. The company will use the advertising; social media and solar car cover events for reaching the market. A </w:t>
      </w:r>
      <w:r w:rsidR="00D658DA" w:rsidRPr="00D658DA">
        <w:rPr>
          <w:rFonts w:ascii="Times New Roman" w:hAnsi="Times New Roman" w:cs="Times New Roman"/>
          <w:noProof/>
          <w:color w:val="auto"/>
          <w:sz w:val="24"/>
        </w:rPr>
        <w:t>solar car</w:t>
      </w:r>
      <w:r w:rsidR="00D658DA" w:rsidRPr="00D658DA">
        <w:rPr>
          <w:rFonts w:ascii="Times New Roman" w:hAnsi="Times New Roman" w:cs="Times New Roman"/>
          <w:color w:val="auto"/>
          <w:sz w:val="24"/>
        </w:rPr>
        <w:t xml:space="preserve"> deal with the </w:t>
      </w:r>
      <w:r w:rsidR="00D658DA" w:rsidRPr="00D658DA">
        <w:rPr>
          <w:rFonts w:ascii="Times New Roman" w:hAnsi="Times New Roman" w:cs="Times New Roman"/>
          <w:noProof/>
          <w:color w:val="auto"/>
          <w:sz w:val="24"/>
        </w:rPr>
        <w:t>material</w:t>
      </w:r>
      <w:r w:rsidR="00D658DA" w:rsidRPr="00D658DA">
        <w:rPr>
          <w:rFonts w:ascii="Times New Roman" w:hAnsi="Times New Roman" w:cs="Times New Roman"/>
          <w:color w:val="auto"/>
          <w:sz w:val="24"/>
        </w:rPr>
        <w:t xml:space="preserve"> will be light-weight easy to take care of, still provides good fit plus protection, which include various functions such as the material, stops every one of the </w:t>
      </w:r>
      <w:r w:rsidR="00D658DA" w:rsidRPr="00D658DA">
        <w:rPr>
          <w:rFonts w:ascii="Times New Roman" w:hAnsi="Times New Roman" w:cs="Times New Roman"/>
          <w:noProof/>
          <w:color w:val="auto"/>
          <w:sz w:val="24"/>
        </w:rPr>
        <w:t>suns</w:t>
      </w:r>
      <w:r w:rsidR="00D658DA" w:rsidRPr="00D658DA">
        <w:rPr>
          <w:rFonts w:ascii="Times New Roman" w:hAnsi="Times New Roman" w:cs="Times New Roman"/>
          <w:color w:val="auto"/>
          <w:sz w:val="24"/>
        </w:rPr>
        <w:t xml:space="preserve"> destroying sun rays through hitting your own vehicle's surface. A breathable pattern will probably reject this mold plus mildew. It can look after the vehicle from scuffs plus scratches </w:t>
      </w:r>
      <w:sdt>
        <w:sdtPr>
          <w:rPr>
            <w:rFonts w:ascii="Times New Roman" w:hAnsi="Times New Roman" w:cs="Times New Roman"/>
            <w:color w:val="auto"/>
            <w:sz w:val="24"/>
          </w:rPr>
          <w:id w:val="669843699"/>
          <w:citation/>
        </w:sdtPr>
        <w:sdtEndPr/>
        <w:sdtContent>
          <w:r w:rsidR="00D658DA" w:rsidRPr="00D658DA">
            <w:rPr>
              <w:rFonts w:ascii="Times New Roman" w:hAnsi="Times New Roman" w:cs="Times New Roman"/>
              <w:color w:val="auto"/>
              <w:sz w:val="24"/>
            </w:rPr>
            <w:fldChar w:fldCharType="begin"/>
          </w:r>
          <w:r w:rsidR="00D658DA" w:rsidRPr="00D658DA">
            <w:rPr>
              <w:rFonts w:ascii="Times New Roman" w:hAnsi="Times New Roman" w:cs="Times New Roman"/>
              <w:color w:val="auto"/>
              <w:sz w:val="24"/>
            </w:rPr>
            <w:instrText xml:space="preserve"> CITATION Kla \l 1033 </w:instrText>
          </w:r>
          <w:r w:rsidR="00D658DA" w:rsidRPr="00D658DA">
            <w:rPr>
              <w:rFonts w:ascii="Times New Roman" w:hAnsi="Times New Roman" w:cs="Times New Roman"/>
              <w:color w:val="auto"/>
              <w:sz w:val="24"/>
            </w:rPr>
            <w:fldChar w:fldCharType="separate"/>
          </w:r>
          <w:r w:rsidR="00D658DA" w:rsidRPr="00D658DA">
            <w:rPr>
              <w:rFonts w:ascii="Times New Roman" w:hAnsi="Times New Roman" w:cs="Times New Roman"/>
              <w:noProof/>
              <w:color w:val="auto"/>
              <w:sz w:val="24"/>
            </w:rPr>
            <w:t>(Jäger &amp; Isabella)</w:t>
          </w:r>
          <w:r w:rsidR="00D658DA" w:rsidRPr="00D658DA">
            <w:rPr>
              <w:rFonts w:ascii="Times New Roman" w:hAnsi="Times New Roman" w:cs="Times New Roman"/>
              <w:color w:val="auto"/>
              <w:sz w:val="24"/>
            </w:rPr>
            <w:fldChar w:fldCharType="end"/>
          </w:r>
        </w:sdtContent>
      </w:sdt>
      <w:r w:rsidR="00D658DA" w:rsidRPr="00D658DA">
        <w:rPr>
          <w:rFonts w:ascii="Times New Roman" w:hAnsi="Times New Roman" w:cs="Times New Roman"/>
          <w:color w:val="auto"/>
          <w:sz w:val="24"/>
        </w:rPr>
        <w:t xml:space="preserve">. </w:t>
      </w:r>
      <w:r w:rsidR="00D658DA" w:rsidRPr="00D658DA">
        <w:rPr>
          <w:rFonts w:ascii="Times New Roman" w:hAnsi="Times New Roman" w:cs="Times New Roman"/>
          <w:noProof/>
          <w:color w:val="auto"/>
          <w:sz w:val="24"/>
        </w:rPr>
        <w:t>This</w:t>
      </w:r>
      <w:r w:rsidR="00D658DA" w:rsidRPr="00D658DA">
        <w:rPr>
          <w:rFonts w:ascii="Times New Roman" w:hAnsi="Times New Roman" w:cs="Times New Roman"/>
          <w:color w:val="auto"/>
          <w:sz w:val="24"/>
        </w:rPr>
        <w:t xml:space="preserve"> may also guard this vehicle's floor through chemical rain, pollution, pine sap, etc.  The duvet will probably guard the automobile paint </w:t>
      </w:r>
      <w:r w:rsidR="00D658DA" w:rsidRPr="00D658DA">
        <w:rPr>
          <w:rFonts w:ascii="Times New Roman" w:hAnsi="Times New Roman" w:cs="Times New Roman"/>
          <w:noProof/>
          <w:color w:val="auto"/>
          <w:sz w:val="24"/>
        </w:rPr>
        <w:t>while</w:t>
      </w:r>
      <w:r w:rsidR="00D658DA" w:rsidRPr="00D658DA">
        <w:rPr>
          <w:rFonts w:ascii="Times New Roman" w:hAnsi="Times New Roman" w:cs="Times New Roman"/>
          <w:color w:val="auto"/>
          <w:sz w:val="24"/>
        </w:rPr>
        <w:t xml:space="preserve"> keeping the automobile great around sizzling nights plus stuff. Controlled charging allows ideal make use of PV to easy force contour due to daytime EV charging </w:t>
      </w:r>
      <w:sdt>
        <w:sdtPr>
          <w:rPr>
            <w:rFonts w:ascii="Times New Roman" w:hAnsi="Times New Roman" w:cs="Times New Roman"/>
            <w:color w:val="auto"/>
            <w:sz w:val="24"/>
          </w:rPr>
          <w:id w:val="264271334"/>
          <w:citation/>
        </w:sdtPr>
        <w:sdtEndPr/>
        <w:sdtContent>
          <w:r w:rsidR="00D658DA" w:rsidRPr="00D658DA">
            <w:rPr>
              <w:rFonts w:ascii="Times New Roman" w:hAnsi="Times New Roman" w:cs="Times New Roman"/>
              <w:color w:val="auto"/>
              <w:sz w:val="24"/>
            </w:rPr>
            <w:fldChar w:fldCharType="begin"/>
          </w:r>
          <w:r w:rsidR="00D658DA" w:rsidRPr="00D658DA">
            <w:rPr>
              <w:rFonts w:ascii="Times New Roman" w:hAnsi="Times New Roman" w:cs="Times New Roman"/>
              <w:color w:val="auto"/>
              <w:sz w:val="24"/>
            </w:rPr>
            <w:instrText xml:space="preserve"> CITATION NRE \l 1033 </w:instrText>
          </w:r>
          <w:r w:rsidR="00D658DA" w:rsidRPr="00D658DA">
            <w:rPr>
              <w:rFonts w:ascii="Times New Roman" w:hAnsi="Times New Roman" w:cs="Times New Roman"/>
              <w:color w:val="auto"/>
              <w:sz w:val="24"/>
            </w:rPr>
            <w:fldChar w:fldCharType="separate"/>
          </w:r>
          <w:r w:rsidR="00D658DA" w:rsidRPr="00D658DA">
            <w:rPr>
              <w:rFonts w:ascii="Times New Roman" w:hAnsi="Times New Roman" w:cs="Times New Roman"/>
              <w:noProof/>
              <w:color w:val="auto"/>
              <w:sz w:val="24"/>
            </w:rPr>
            <w:t>(NREL)</w:t>
          </w:r>
          <w:r w:rsidR="00D658DA" w:rsidRPr="00D658DA">
            <w:rPr>
              <w:rFonts w:ascii="Times New Roman" w:hAnsi="Times New Roman" w:cs="Times New Roman"/>
              <w:color w:val="auto"/>
              <w:sz w:val="24"/>
            </w:rPr>
            <w:fldChar w:fldCharType="end"/>
          </w:r>
        </w:sdtContent>
      </w:sdt>
      <w:r w:rsidR="00D658DA" w:rsidRPr="00D658DA">
        <w:rPr>
          <w:rFonts w:ascii="Times New Roman" w:hAnsi="Times New Roman" w:cs="Times New Roman"/>
          <w:color w:val="auto"/>
          <w:sz w:val="24"/>
        </w:rPr>
        <w:t xml:space="preserve">. Controlled charging could lessen the need to continue to keep </w:t>
      </w:r>
      <w:r w:rsidR="00D658DA" w:rsidRPr="00D658DA">
        <w:rPr>
          <w:rFonts w:ascii="Times New Roman" w:hAnsi="Times New Roman" w:cs="Times New Roman"/>
          <w:noProof/>
          <w:color w:val="auto"/>
          <w:sz w:val="24"/>
        </w:rPr>
        <w:t>Arctic</w:t>
      </w:r>
      <w:r w:rsidR="00D658DA" w:rsidRPr="00D658DA">
        <w:rPr>
          <w:rFonts w:ascii="Times New Roman" w:hAnsi="Times New Roman" w:cs="Times New Roman"/>
          <w:color w:val="auto"/>
          <w:sz w:val="24"/>
        </w:rPr>
        <w:t xml:space="preserve"> generators on the internet to offer operating stores for PV generation, and may even maximize the possibility to displace non-renewable gasoline generation. Government bodies plus policymakers include the opportunity have an impact on this scope to help which solar </w:t>
      </w:r>
      <w:r w:rsidR="00D658DA" w:rsidRPr="00D658DA">
        <w:rPr>
          <w:rFonts w:ascii="Times New Roman" w:hAnsi="Times New Roman" w:cs="Times New Roman"/>
          <w:noProof/>
          <w:color w:val="auto"/>
          <w:sz w:val="24"/>
        </w:rPr>
        <w:t>has utilized</w:t>
      </w:r>
      <w:r w:rsidR="00D658DA" w:rsidRPr="00D658DA">
        <w:rPr>
          <w:rFonts w:ascii="Times New Roman" w:hAnsi="Times New Roman" w:cs="Times New Roman"/>
          <w:color w:val="auto"/>
          <w:sz w:val="24"/>
        </w:rPr>
        <w:t xml:space="preserve"> for EV charging </w:t>
      </w:r>
      <w:sdt>
        <w:sdtPr>
          <w:rPr>
            <w:rFonts w:ascii="Times New Roman" w:hAnsi="Times New Roman" w:cs="Times New Roman"/>
            <w:color w:val="auto"/>
            <w:sz w:val="24"/>
          </w:rPr>
          <w:id w:val="1494301482"/>
          <w:citation/>
        </w:sdtPr>
        <w:sdtEndPr/>
        <w:sdtContent>
          <w:r w:rsidR="00D658DA" w:rsidRPr="00D658DA">
            <w:rPr>
              <w:rFonts w:ascii="Times New Roman" w:hAnsi="Times New Roman" w:cs="Times New Roman"/>
              <w:color w:val="auto"/>
              <w:sz w:val="24"/>
            </w:rPr>
            <w:fldChar w:fldCharType="begin"/>
          </w:r>
          <w:r w:rsidR="00D658DA" w:rsidRPr="00D658DA">
            <w:rPr>
              <w:rFonts w:ascii="Times New Roman" w:hAnsi="Times New Roman" w:cs="Times New Roman"/>
              <w:color w:val="auto"/>
              <w:sz w:val="24"/>
            </w:rPr>
            <w:instrText xml:space="preserve"> CITATION Ant09 \l 1033 </w:instrText>
          </w:r>
          <w:r w:rsidR="00D658DA" w:rsidRPr="00D658DA">
            <w:rPr>
              <w:rFonts w:ascii="Times New Roman" w:hAnsi="Times New Roman" w:cs="Times New Roman"/>
              <w:color w:val="auto"/>
              <w:sz w:val="24"/>
            </w:rPr>
            <w:fldChar w:fldCharType="separate"/>
          </w:r>
          <w:r w:rsidR="00D658DA" w:rsidRPr="00D658DA">
            <w:rPr>
              <w:rFonts w:ascii="Times New Roman" w:hAnsi="Times New Roman" w:cs="Times New Roman"/>
              <w:noProof/>
              <w:color w:val="auto"/>
              <w:sz w:val="24"/>
            </w:rPr>
            <w:t>(Anthony Papavasiliou, Shmuel Oren, Ikhlaq Sidhu, &amp; Phil Kaminsky, 2009)</w:t>
          </w:r>
          <w:r w:rsidR="00D658DA" w:rsidRPr="00D658DA">
            <w:rPr>
              <w:rFonts w:ascii="Times New Roman" w:hAnsi="Times New Roman" w:cs="Times New Roman"/>
              <w:color w:val="auto"/>
              <w:sz w:val="24"/>
            </w:rPr>
            <w:fldChar w:fldCharType="end"/>
          </w:r>
        </w:sdtContent>
      </w:sdt>
      <w:r w:rsidR="00D658DA" w:rsidRPr="00D658DA">
        <w:rPr>
          <w:rFonts w:ascii="Times New Roman" w:hAnsi="Times New Roman" w:cs="Times New Roman"/>
          <w:color w:val="auto"/>
          <w:sz w:val="24"/>
        </w:rPr>
        <w:t xml:space="preserve">. Therefore, the covers will be cost efficient in the </w:t>
      </w:r>
      <w:r>
        <w:rPr>
          <w:rFonts w:ascii="Times New Roman" w:hAnsi="Times New Roman" w:cs="Times New Roman"/>
          <w:color w:val="auto"/>
          <w:sz w:val="24"/>
        </w:rPr>
        <w:t>long run for our clients</w:t>
      </w:r>
      <w:r w:rsidR="00D658DA" w:rsidRPr="00D658DA">
        <w:rPr>
          <w:rFonts w:ascii="Times New Roman" w:hAnsi="Times New Roman" w:cs="Times New Roman"/>
          <w:color w:val="auto"/>
          <w:sz w:val="24"/>
        </w:rPr>
        <w:t>.</w:t>
      </w:r>
    </w:p>
    <w:p w14:paraId="0892FC35" w14:textId="6A0CD208" w:rsidR="005F2255" w:rsidRPr="00D658DA" w:rsidRDefault="005F2255" w:rsidP="00303694">
      <w:pPr>
        <w:pStyle w:val="ListParagraph"/>
        <w:tabs>
          <w:tab w:val="center" w:pos="4680"/>
          <w:tab w:val="left" w:pos="5925"/>
        </w:tabs>
        <w:spacing w:before="0" w:line="480" w:lineRule="auto"/>
        <w:ind w:left="0"/>
        <w:jc w:val="center"/>
        <w:rPr>
          <w:rFonts w:ascii="Times New Roman" w:hAnsi="Times New Roman" w:cs="Times New Roman"/>
          <w:b/>
          <w:color w:val="auto"/>
          <w:sz w:val="24"/>
        </w:rPr>
      </w:pPr>
      <w:r w:rsidRPr="00D658DA">
        <w:rPr>
          <w:rFonts w:ascii="Times New Roman" w:hAnsi="Times New Roman" w:cs="Times New Roman"/>
          <w:b/>
          <w:color w:val="auto"/>
          <w:sz w:val="24"/>
        </w:rPr>
        <w:t>Long-Term Goals</w:t>
      </w:r>
    </w:p>
    <w:p w14:paraId="4F6EB7DB" w14:textId="2E76F61D" w:rsidR="00D658DA" w:rsidRPr="00D658DA" w:rsidRDefault="00CE59FC" w:rsidP="00D24282">
      <w:pPr>
        <w:pStyle w:val="ListParagraph"/>
        <w:tabs>
          <w:tab w:val="center" w:pos="4680"/>
          <w:tab w:val="left" w:pos="5925"/>
        </w:tabs>
        <w:spacing w:before="0" w:line="480" w:lineRule="auto"/>
        <w:ind w:left="0"/>
        <w:rPr>
          <w:rFonts w:ascii="Times New Roman" w:hAnsi="Times New Roman" w:cs="Times New Roman"/>
          <w:color w:val="auto"/>
          <w:sz w:val="24"/>
        </w:rPr>
      </w:pPr>
      <w:r w:rsidRPr="00D658DA">
        <w:rPr>
          <w:rFonts w:ascii="Times New Roman" w:hAnsi="Times New Roman" w:cs="Times New Roman"/>
          <w:color w:val="auto"/>
          <w:sz w:val="24"/>
        </w:rPr>
        <w:t xml:space="preserve">Currently a quarter of the U.S. vehicle market is centered on California, Connecticut, Maine, Maryland, </w:t>
      </w:r>
      <w:r w:rsidR="000A73D0" w:rsidRPr="00D658DA">
        <w:rPr>
          <w:rFonts w:ascii="Times New Roman" w:hAnsi="Times New Roman" w:cs="Times New Roman"/>
          <w:color w:val="auto"/>
          <w:sz w:val="24"/>
        </w:rPr>
        <w:t>Massachusetts</w:t>
      </w:r>
      <w:r w:rsidRPr="00D658DA">
        <w:rPr>
          <w:rFonts w:ascii="Times New Roman" w:hAnsi="Times New Roman" w:cs="Times New Roman"/>
          <w:color w:val="auto"/>
          <w:sz w:val="24"/>
        </w:rPr>
        <w:t>, New Jersey, New York, Oregon, Rhode Island and Vermont</w:t>
      </w:r>
      <w:r w:rsidR="006F7D23" w:rsidRPr="00D658DA">
        <w:rPr>
          <w:rFonts w:ascii="Times New Roman" w:hAnsi="Times New Roman" w:cs="Times New Roman"/>
          <w:color w:val="auto"/>
          <w:sz w:val="24"/>
        </w:rPr>
        <w:t xml:space="preserve"> (U.S. Energy Information Administration)</w:t>
      </w:r>
      <w:r w:rsidRPr="00D658DA">
        <w:rPr>
          <w:rFonts w:ascii="Times New Roman" w:hAnsi="Times New Roman" w:cs="Times New Roman"/>
          <w:color w:val="auto"/>
          <w:sz w:val="24"/>
        </w:rPr>
        <w:t>. At S.C.C. Company, we want to serve as an incentive to the general market by producing and selling high quality sol</w:t>
      </w:r>
      <w:r w:rsidR="00893118">
        <w:rPr>
          <w:rFonts w:ascii="Times New Roman" w:hAnsi="Times New Roman" w:cs="Times New Roman"/>
          <w:color w:val="auto"/>
          <w:sz w:val="24"/>
        </w:rPr>
        <w:t>ar car covers. We will provide</w:t>
      </w:r>
      <w:r w:rsidRPr="00D658DA">
        <w:rPr>
          <w:rFonts w:ascii="Times New Roman" w:hAnsi="Times New Roman" w:cs="Times New Roman"/>
          <w:color w:val="auto"/>
          <w:sz w:val="24"/>
        </w:rPr>
        <w:t xml:space="preserve"> </w:t>
      </w:r>
      <w:r w:rsidRPr="00D658DA">
        <w:rPr>
          <w:rFonts w:ascii="Times New Roman" w:hAnsi="Times New Roman" w:cs="Times New Roman"/>
          <w:color w:val="auto"/>
          <w:sz w:val="24"/>
        </w:rPr>
        <w:lastRenderedPageBreak/>
        <w:t xml:space="preserve">greater access to charging vehicles through the use of clean power while serving as a shield of protection against harsh weather. </w:t>
      </w:r>
      <w:r w:rsidR="00551D3F">
        <w:rPr>
          <w:rFonts w:ascii="Times New Roman" w:hAnsi="Times New Roman" w:cs="Times New Roman"/>
          <w:color w:val="auto"/>
          <w:sz w:val="24"/>
        </w:rPr>
        <w:t>With the</w:t>
      </w:r>
      <w:r w:rsidR="00551D3F" w:rsidRPr="00D658DA">
        <w:rPr>
          <w:rFonts w:ascii="Times New Roman" w:hAnsi="Times New Roman" w:cs="Times New Roman"/>
          <w:color w:val="auto"/>
          <w:sz w:val="24"/>
        </w:rPr>
        <w:t xml:space="preserve"> company </w:t>
      </w:r>
      <w:r w:rsidR="00551D3F" w:rsidRPr="00D658DA">
        <w:rPr>
          <w:rFonts w:ascii="Times New Roman" w:hAnsi="Times New Roman" w:cs="Times New Roman"/>
          <w:noProof/>
          <w:color w:val="auto"/>
          <w:sz w:val="24"/>
        </w:rPr>
        <w:t>headquarters</w:t>
      </w:r>
      <w:r w:rsidR="00551D3F">
        <w:rPr>
          <w:rFonts w:ascii="Times New Roman" w:hAnsi="Times New Roman" w:cs="Times New Roman"/>
          <w:color w:val="auto"/>
          <w:sz w:val="24"/>
        </w:rPr>
        <w:t xml:space="preserve"> located</w:t>
      </w:r>
      <w:r w:rsidR="00551D3F" w:rsidRPr="00D658DA">
        <w:rPr>
          <w:rFonts w:ascii="Times New Roman" w:hAnsi="Times New Roman" w:cs="Times New Roman"/>
          <w:color w:val="auto"/>
          <w:sz w:val="24"/>
        </w:rPr>
        <w:t xml:space="preserve"> in </w:t>
      </w:r>
      <w:r w:rsidR="00551D3F">
        <w:rPr>
          <w:rFonts w:ascii="Times New Roman" w:hAnsi="Times New Roman" w:cs="Times New Roman"/>
          <w:color w:val="auto"/>
          <w:sz w:val="24"/>
        </w:rPr>
        <w:t>Long Beach, California,</w:t>
      </w:r>
      <w:r w:rsidRPr="00D658DA">
        <w:rPr>
          <w:rFonts w:ascii="Times New Roman" w:hAnsi="Times New Roman" w:cs="Times New Roman"/>
          <w:color w:val="auto"/>
          <w:sz w:val="24"/>
        </w:rPr>
        <w:t xml:space="preserve"> we expect to</w:t>
      </w:r>
      <w:r w:rsidR="00551D3F">
        <w:rPr>
          <w:rFonts w:ascii="Times New Roman" w:hAnsi="Times New Roman" w:cs="Times New Roman"/>
          <w:color w:val="auto"/>
          <w:sz w:val="24"/>
        </w:rPr>
        <w:t xml:space="preserve"> employ approximately 500 employees and</w:t>
      </w:r>
      <w:r w:rsidRPr="00D658DA">
        <w:rPr>
          <w:rFonts w:ascii="Times New Roman" w:hAnsi="Times New Roman" w:cs="Times New Roman"/>
          <w:color w:val="auto"/>
          <w:sz w:val="24"/>
        </w:rPr>
        <w:t xml:space="preserve"> open 4 branches that will include the southwest, northwest, north east, and southern regions.</w:t>
      </w:r>
      <w:r w:rsidR="00612087">
        <w:rPr>
          <w:rFonts w:ascii="Times New Roman" w:hAnsi="Times New Roman" w:cs="Times New Roman"/>
          <w:color w:val="auto"/>
          <w:sz w:val="24"/>
        </w:rPr>
        <w:t xml:space="preserve"> As such, t</w:t>
      </w:r>
      <w:r w:rsidR="00612087" w:rsidRPr="00D658DA">
        <w:rPr>
          <w:rFonts w:ascii="Times New Roman" w:hAnsi="Times New Roman" w:cs="Times New Roman"/>
          <w:color w:val="auto"/>
          <w:sz w:val="24"/>
        </w:rPr>
        <w:t xml:space="preserve">he company will provide the services in all regions </w:t>
      </w:r>
      <w:r w:rsidR="00612087" w:rsidRPr="00D658DA">
        <w:rPr>
          <w:rFonts w:ascii="Times New Roman" w:hAnsi="Times New Roman" w:cs="Times New Roman"/>
          <w:noProof/>
          <w:color w:val="auto"/>
          <w:sz w:val="24"/>
        </w:rPr>
        <w:t>of</w:t>
      </w:r>
      <w:r w:rsidR="00612087" w:rsidRPr="00D658DA">
        <w:rPr>
          <w:rFonts w:ascii="Times New Roman" w:hAnsi="Times New Roman" w:cs="Times New Roman"/>
          <w:color w:val="auto"/>
          <w:sz w:val="24"/>
        </w:rPr>
        <w:t xml:space="preserve"> the country and will </w:t>
      </w:r>
      <w:r w:rsidR="00612087" w:rsidRPr="00D658DA">
        <w:rPr>
          <w:rFonts w:ascii="Times New Roman" w:hAnsi="Times New Roman" w:cs="Times New Roman"/>
          <w:noProof/>
          <w:color w:val="auto"/>
          <w:sz w:val="24"/>
        </w:rPr>
        <w:t>expand</w:t>
      </w:r>
      <w:r w:rsidR="00612087" w:rsidRPr="00D658DA">
        <w:rPr>
          <w:rFonts w:ascii="Times New Roman" w:hAnsi="Times New Roman" w:cs="Times New Roman"/>
          <w:color w:val="auto"/>
          <w:sz w:val="24"/>
        </w:rPr>
        <w:t xml:space="preserve"> the business in </w:t>
      </w:r>
      <w:r w:rsidR="00612087">
        <w:rPr>
          <w:rFonts w:ascii="Times New Roman" w:hAnsi="Times New Roman" w:cs="Times New Roman"/>
          <w:color w:val="auto"/>
          <w:sz w:val="24"/>
        </w:rPr>
        <w:t>the long run to foreign markets - s</w:t>
      </w:r>
      <w:r w:rsidR="000A73D0" w:rsidRPr="00D658DA">
        <w:rPr>
          <w:rFonts w:ascii="Times New Roman" w:hAnsi="Times New Roman" w:cs="Times New Roman"/>
          <w:color w:val="auto"/>
          <w:sz w:val="24"/>
        </w:rPr>
        <w:t>e</w:t>
      </w:r>
      <w:r w:rsidR="00612087">
        <w:rPr>
          <w:rFonts w:ascii="Times New Roman" w:hAnsi="Times New Roman" w:cs="Times New Roman"/>
          <w:color w:val="auto"/>
          <w:sz w:val="24"/>
        </w:rPr>
        <w:t>rving</w:t>
      </w:r>
      <w:r w:rsidR="000A73D0" w:rsidRPr="00D658DA">
        <w:rPr>
          <w:rFonts w:ascii="Times New Roman" w:hAnsi="Times New Roman" w:cs="Times New Roman"/>
          <w:color w:val="auto"/>
          <w:sz w:val="24"/>
        </w:rPr>
        <w:t xml:space="preserve"> the increasing demand from our clients at a quicker rate. </w:t>
      </w:r>
      <w:r w:rsidR="00612087">
        <w:rPr>
          <w:rFonts w:ascii="Times New Roman" w:hAnsi="Times New Roman" w:cs="Times New Roman"/>
          <w:color w:val="auto"/>
          <w:sz w:val="24"/>
        </w:rPr>
        <w:t>Moreover, t</w:t>
      </w:r>
      <w:r w:rsidR="00D658DA" w:rsidRPr="00D658DA">
        <w:rPr>
          <w:rFonts w:ascii="Times New Roman" w:hAnsi="Times New Roman" w:cs="Times New Roman"/>
          <w:color w:val="auto"/>
          <w:sz w:val="24"/>
        </w:rPr>
        <w:t xml:space="preserve">he sales of the organization will be </w:t>
      </w:r>
      <w:r w:rsidR="00D658DA" w:rsidRPr="00D658DA">
        <w:rPr>
          <w:rFonts w:ascii="Times New Roman" w:hAnsi="Times New Roman" w:cs="Times New Roman"/>
          <w:noProof/>
          <w:color w:val="auto"/>
          <w:sz w:val="24"/>
        </w:rPr>
        <w:t>expected</w:t>
      </w:r>
      <w:r w:rsidR="00D658DA" w:rsidRPr="00D658DA">
        <w:rPr>
          <w:rFonts w:ascii="Times New Roman" w:hAnsi="Times New Roman" w:cs="Times New Roman"/>
          <w:color w:val="auto"/>
          <w:sz w:val="24"/>
        </w:rPr>
        <w:t xml:space="preserve"> to increase to the double in the five </w:t>
      </w:r>
      <w:r w:rsidR="00D658DA" w:rsidRPr="00D658DA">
        <w:rPr>
          <w:rFonts w:ascii="Times New Roman" w:hAnsi="Times New Roman" w:cs="Times New Roman"/>
          <w:noProof/>
          <w:color w:val="auto"/>
          <w:sz w:val="24"/>
        </w:rPr>
        <w:t>years</w:t>
      </w:r>
      <w:r w:rsidR="00D658DA" w:rsidRPr="00D658DA">
        <w:rPr>
          <w:rFonts w:ascii="Times New Roman" w:hAnsi="Times New Roman" w:cs="Times New Roman"/>
          <w:color w:val="auto"/>
          <w:sz w:val="24"/>
        </w:rPr>
        <w:t xml:space="preserve"> from now. It is a new </w:t>
      </w:r>
      <w:r w:rsidR="00D658DA" w:rsidRPr="00D658DA">
        <w:rPr>
          <w:rFonts w:ascii="Times New Roman" w:hAnsi="Times New Roman" w:cs="Times New Roman"/>
          <w:noProof/>
          <w:color w:val="auto"/>
          <w:sz w:val="24"/>
        </w:rPr>
        <w:t>concept,</w:t>
      </w:r>
      <w:r w:rsidR="00D658DA" w:rsidRPr="00D658DA">
        <w:rPr>
          <w:rFonts w:ascii="Times New Roman" w:hAnsi="Times New Roman" w:cs="Times New Roman"/>
          <w:color w:val="auto"/>
          <w:sz w:val="24"/>
        </w:rPr>
        <w:t xml:space="preserve"> and people are getting aware of the company. Therefore, the sales of the </w:t>
      </w:r>
      <w:r w:rsidR="00D658DA" w:rsidRPr="00D658DA">
        <w:rPr>
          <w:rFonts w:ascii="Times New Roman" w:hAnsi="Times New Roman" w:cs="Times New Roman"/>
          <w:noProof/>
          <w:color w:val="auto"/>
          <w:sz w:val="24"/>
        </w:rPr>
        <w:t>company</w:t>
      </w:r>
      <w:r w:rsidR="00D658DA" w:rsidRPr="00D658DA">
        <w:rPr>
          <w:rFonts w:ascii="Times New Roman" w:hAnsi="Times New Roman" w:cs="Times New Roman"/>
          <w:color w:val="auto"/>
          <w:sz w:val="24"/>
        </w:rPr>
        <w:t xml:space="preserve"> will </w:t>
      </w:r>
      <w:r w:rsidR="00D658DA" w:rsidRPr="00D658DA">
        <w:rPr>
          <w:rFonts w:ascii="Times New Roman" w:hAnsi="Times New Roman" w:cs="Times New Roman"/>
          <w:noProof/>
          <w:color w:val="auto"/>
          <w:sz w:val="24"/>
        </w:rPr>
        <w:t>expect</w:t>
      </w:r>
      <w:r w:rsidR="00D658DA" w:rsidRPr="00D658DA">
        <w:rPr>
          <w:rFonts w:ascii="Times New Roman" w:hAnsi="Times New Roman" w:cs="Times New Roman"/>
          <w:color w:val="auto"/>
          <w:sz w:val="24"/>
        </w:rPr>
        <w:t xml:space="preserve"> to increase in the long run. </w:t>
      </w:r>
    </w:p>
    <w:p w14:paraId="35579A2A" w14:textId="793FCF01" w:rsidR="00997DB0" w:rsidRPr="00D658DA" w:rsidRDefault="00997DB0"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733ACB22" w14:textId="0A3C8B49" w:rsidR="00997DB0" w:rsidRDefault="00997DB0"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4FB81489" w14:textId="6E4EAB95" w:rsidR="004A3AD1" w:rsidRDefault="004A3AD1"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5B1957FB" w14:textId="11E978E5" w:rsidR="004A3AD1" w:rsidRDefault="004A3AD1"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44CFA309" w14:textId="10B1025D" w:rsidR="00A43CA8" w:rsidRDefault="00A43CA8"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71B45E28" w14:textId="6E2355AE" w:rsidR="00A43CA8" w:rsidRDefault="00A43CA8"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5C9AEFC4" w14:textId="0B04DD57" w:rsidR="00A43CA8" w:rsidRDefault="00A43CA8"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54ABFDD7" w14:textId="417F4BB8" w:rsidR="00A43CA8" w:rsidRDefault="00A43CA8"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4B88A58A" w14:textId="54279224" w:rsidR="00A43CA8" w:rsidRDefault="00A43CA8"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0D1E501D" w14:textId="28F92510" w:rsidR="00A43CA8" w:rsidRDefault="00A43CA8"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790FA4CF" w14:textId="39B33B75" w:rsidR="00A43CA8" w:rsidRDefault="00A43CA8"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2BFCBCBD" w14:textId="34469694" w:rsidR="00A43CA8" w:rsidRDefault="00A43CA8"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130B81A3" w14:textId="2EDA6397" w:rsidR="00A43CA8" w:rsidRDefault="00A43CA8"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0B2B6C3A" w14:textId="77777777" w:rsidR="008D616C" w:rsidRPr="00D658DA" w:rsidRDefault="008D616C" w:rsidP="00D24282">
      <w:pPr>
        <w:pStyle w:val="ListParagraph"/>
        <w:tabs>
          <w:tab w:val="center" w:pos="4680"/>
          <w:tab w:val="left" w:pos="5925"/>
        </w:tabs>
        <w:spacing w:before="0" w:line="480" w:lineRule="auto"/>
        <w:ind w:left="0"/>
        <w:rPr>
          <w:rFonts w:ascii="Times New Roman" w:hAnsi="Times New Roman" w:cs="Times New Roman"/>
          <w:color w:val="auto"/>
          <w:sz w:val="24"/>
        </w:rPr>
      </w:pPr>
    </w:p>
    <w:p w14:paraId="7E237884" w14:textId="50BA7F63" w:rsidR="002F0FEC" w:rsidRPr="00D658DA" w:rsidRDefault="002F0FEC" w:rsidP="002F0FEC">
      <w:pPr>
        <w:pStyle w:val="ListParagraph"/>
        <w:tabs>
          <w:tab w:val="center" w:pos="4680"/>
          <w:tab w:val="left" w:pos="5925"/>
        </w:tabs>
        <w:spacing w:before="0" w:line="480" w:lineRule="auto"/>
        <w:ind w:left="0"/>
        <w:jc w:val="center"/>
        <w:rPr>
          <w:rFonts w:ascii="Times New Roman" w:hAnsi="Times New Roman" w:cs="Times New Roman"/>
          <w:b/>
          <w:color w:val="auto"/>
          <w:sz w:val="24"/>
        </w:rPr>
      </w:pPr>
      <w:r w:rsidRPr="00D658DA">
        <w:rPr>
          <w:rFonts w:ascii="Times New Roman" w:hAnsi="Times New Roman" w:cs="Times New Roman"/>
          <w:b/>
          <w:color w:val="auto"/>
          <w:sz w:val="24"/>
        </w:rPr>
        <w:lastRenderedPageBreak/>
        <w:t>References</w:t>
      </w:r>
    </w:p>
    <w:p w14:paraId="37C57158" w14:textId="192FE942" w:rsidR="004F09FE" w:rsidRPr="00D658DA" w:rsidRDefault="002F0FEC" w:rsidP="00D658DA">
      <w:pPr>
        <w:pStyle w:val="ListParagraph"/>
        <w:tabs>
          <w:tab w:val="left" w:pos="720"/>
        </w:tabs>
        <w:spacing w:before="0" w:line="480" w:lineRule="auto"/>
        <w:ind w:hanging="720"/>
        <w:rPr>
          <w:rFonts w:ascii="Times New Roman" w:hAnsi="Times New Roman" w:cs="Times New Roman"/>
          <w:color w:val="auto"/>
          <w:sz w:val="24"/>
          <w:szCs w:val="24"/>
        </w:rPr>
      </w:pPr>
      <w:r w:rsidRPr="00D658DA">
        <w:rPr>
          <w:rFonts w:ascii="Times New Roman" w:hAnsi="Times New Roman" w:cs="Times New Roman"/>
          <w:color w:val="auto"/>
          <w:sz w:val="24"/>
          <w:szCs w:val="24"/>
        </w:rPr>
        <w:t xml:space="preserve">Abrams, R. (2014). Successful Business Plan, 6th Edition. [Bookshelf Online]. Retrieved from </w:t>
      </w:r>
      <w:r w:rsidR="00861EAD" w:rsidRPr="00D658DA">
        <w:rPr>
          <w:rFonts w:ascii="Times New Roman" w:hAnsi="Times New Roman" w:cs="Times New Roman"/>
          <w:color w:val="auto"/>
          <w:sz w:val="24"/>
          <w:szCs w:val="24"/>
        </w:rPr>
        <w:t>https://online.vitalsource.com/#/books/9781933895475/</w:t>
      </w:r>
    </w:p>
    <w:p w14:paraId="2E2A26AB" w14:textId="15729AF4" w:rsidR="00D658DA" w:rsidRPr="00D658DA" w:rsidRDefault="00D658DA" w:rsidP="00D658DA">
      <w:pPr>
        <w:pStyle w:val="ListParagraph"/>
        <w:tabs>
          <w:tab w:val="left" w:pos="720"/>
        </w:tabs>
        <w:spacing w:before="0" w:line="480" w:lineRule="auto"/>
        <w:ind w:hanging="720"/>
        <w:rPr>
          <w:rFonts w:ascii="Times New Roman" w:hAnsi="Times New Roman" w:cs="Times New Roman"/>
          <w:color w:val="auto"/>
          <w:sz w:val="24"/>
          <w:szCs w:val="24"/>
        </w:rPr>
      </w:pPr>
      <w:r w:rsidRPr="00D658DA">
        <w:rPr>
          <w:rFonts w:ascii="Times New Roman" w:hAnsi="Times New Roman" w:cs="Times New Roman"/>
          <w:noProof/>
          <w:color w:val="auto"/>
          <w:sz w:val="24"/>
          <w:szCs w:val="24"/>
        </w:rPr>
        <w:t>Anthony Papavasiliou, Shmuel Oren, Ikhlaq </w:t>
      </w:r>
      <w:r>
        <w:rPr>
          <w:rFonts w:ascii="Times New Roman" w:hAnsi="Times New Roman" w:cs="Times New Roman"/>
          <w:noProof/>
          <w:color w:val="auto"/>
          <w:sz w:val="24"/>
          <w:szCs w:val="24"/>
        </w:rPr>
        <w:t xml:space="preserve">Sidhu, &amp; Phil Kaminsky. (2009). </w:t>
      </w:r>
      <w:r w:rsidRPr="00D658DA">
        <w:rPr>
          <w:rFonts w:ascii="Times New Roman" w:hAnsi="Times New Roman" w:cs="Times New Roman"/>
          <w:iCs/>
          <w:noProof/>
          <w:color w:val="auto"/>
          <w:sz w:val="24"/>
          <w:szCs w:val="24"/>
        </w:rPr>
        <w:t>Renewable Energy Supply for Electric </w:t>
      </w:r>
      <w:r w:rsidRPr="00D658DA">
        <w:rPr>
          <w:rFonts w:ascii="Times New Roman" w:hAnsi="Times New Roman" w:cs="Times New Roman"/>
          <w:noProof/>
          <w:color w:val="auto"/>
          <w:sz w:val="24"/>
          <w:szCs w:val="24"/>
        </w:rPr>
        <w:t>. Retrieved from Berkeley: http://ieor.berkeley.edu/~kaminsky/Draft/ap_2009.pdf</w:t>
      </w:r>
      <w:r w:rsidRPr="00D658DA">
        <w:rPr>
          <w:rFonts w:ascii="Times New Roman" w:hAnsi="Times New Roman" w:cs="Times New Roman"/>
          <w:color w:val="auto"/>
          <w:sz w:val="24"/>
          <w:szCs w:val="24"/>
        </w:rPr>
        <w:t xml:space="preserve"> </w:t>
      </w:r>
    </w:p>
    <w:p w14:paraId="15B1CD1C" w14:textId="2A237AC8" w:rsidR="009B7C2B" w:rsidRPr="00D658DA" w:rsidRDefault="009B7C2B" w:rsidP="00D658DA">
      <w:pPr>
        <w:pStyle w:val="ListParagraph"/>
        <w:tabs>
          <w:tab w:val="left" w:pos="720"/>
        </w:tabs>
        <w:spacing w:before="0" w:line="480" w:lineRule="auto"/>
        <w:ind w:hanging="720"/>
        <w:rPr>
          <w:rFonts w:ascii="Times New Roman" w:hAnsi="Times New Roman" w:cs="Times New Roman"/>
          <w:color w:val="auto"/>
          <w:sz w:val="24"/>
          <w:szCs w:val="24"/>
        </w:rPr>
      </w:pPr>
      <w:r w:rsidRPr="00D658DA">
        <w:rPr>
          <w:rFonts w:ascii="Times New Roman" w:hAnsi="Times New Roman" w:cs="Times New Roman"/>
          <w:color w:val="auto"/>
          <w:sz w:val="24"/>
          <w:szCs w:val="24"/>
        </w:rPr>
        <w:t>Energy.gov. (n.d.). Retrieved May 14, 2017, from https://energy.gov/</w:t>
      </w:r>
    </w:p>
    <w:p w14:paraId="145F771F" w14:textId="77777777" w:rsidR="00D658DA" w:rsidRPr="00D658DA" w:rsidRDefault="00D658DA" w:rsidP="00D658DA">
      <w:pPr>
        <w:pStyle w:val="Bibliography"/>
        <w:spacing w:line="480" w:lineRule="auto"/>
        <w:ind w:left="720" w:hanging="720"/>
        <w:rPr>
          <w:rFonts w:ascii="Times New Roman" w:hAnsi="Times New Roman" w:cs="Times New Roman"/>
          <w:noProof/>
          <w:color w:val="auto"/>
          <w:sz w:val="24"/>
          <w:szCs w:val="24"/>
        </w:rPr>
      </w:pPr>
      <w:r w:rsidRPr="00D658DA">
        <w:rPr>
          <w:rFonts w:ascii="Times New Roman" w:hAnsi="Times New Roman" w:cs="Times New Roman"/>
          <w:noProof/>
          <w:color w:val="auto"/>
          <w:sz w:val="24"/>
          <w:szCs w:val="24"/>
        </w:rPr>
        <w:t xml:space="preserve">Jäger, K., &amp; Isabella, O. (n.d.). </w:t>
      </w:r>
      <w:r w:rsidRPr="00D658DA">
        <w:rPr>
          <w:rFonts w:ascii="Times New Roman" w:hAnsi="Times New Roman" w:cs="Times New Roman"/>
          <w:iCs/>
          <w:noProof/>
          <w:color w:val="auto"/>
          <w:sz w:val="24"/>
          <w:szCs w:val="24"/>
        </w:rPr>
        <w:t>Solar Energy Fundamentals, Technology, and Systems</w:t>
      </w:r>
      <w:r w:rsidRPr="00D658DA">
        <w:rPr>
          <w:rFonts w:ascii="Times New Roman" w:hAnsi="Times New Roman" w:cs="Times New Roman"/>
          <w:noProof/>
          <w:color w:val="auto"/>
          <w:sz w:val="24"/>
          <w:szCs w:val="24"/>
        </w:rPr>
        <w:t>. Retrieved from EDX: https://courses.edx.org/c4x/DelftX/ET.3034TU/asset/solar_energy_v1.1.pdf</w:t>
      </w:r>
    </w:p>
    <w:p w14:paraId="053359AD" w14:textId="5887FA3B" w:rsidR="00D658DA" w:rsidRPr="00D658DA" w:rsidRDefault="00D658DA" w:rsidP="00D658DA">
      <w:pPr>
        <w:pStyle w:val="Bibliography"/>
        <w:spacing w:line="480" w:lineRule="auto"/>
        <w:ind w:left="720" w:hanging="720"/>
        <w:rPr>
          <w:rFonts w:ascii="Times New Roman" w:hAnsi="Times New Roman" w:cs="Times New Roman"/>
          <w:noProof/>
          <w:color w:val="auto"/>
          <w:sz w:val="24"/>
          <w:szCs w:val="24"/>
        </w:rPr>
      </w:pPr>
      <w:r w:rsidRPr="00D658DA">
        <w:rPr>
          <w:rFonts w:ascii="Times New Roman" w:hAnsi="Times New Roman" w:cs="Times New Roman"/>
          <w:noProof/>
          <w:color w:val="auto"/>
          <w:sz w:val="24"/>
          <w:szCs w:val="24"/>
        </w:rPr>
        <w:t xml:space="preserve">NREL. (n.d.). </w:t>
      </w:r>
      <w:r>
        <w:rPr>
          <w:rFonts w:ascii="Times New Roman" w:hAnsi="Times New Roman" w:cs="Times New Roman"/>
          <w:iCs/>
          <w:noProof/>
          <w:color w:val="auto"/>
          <w:sz w:val="24"/>
          <w:szCs w:val="24"/>
        </w:rPr>
        <w:t>Distributed Solar Photovoltaics for Electric Vehicle Charging</w:t>
      </w:r>
      <w:r w:rsidRPr="00D658DA">
        <w:rPr>
          <w:rFonts w:ascii="Times New Roman" w:hAnsi="Times New Roman" w:cs="Times New Roman"/>
          <w:noProof/>
          <w:color w:val="auto"/>
          <w:sz w:val="24"/>
          <w:szCs w:val="24"/>
        </w:rPr>
        <w:t>. Retrieved from NREL: http://www.nrel.gov/docs/fy14osti/62366.pdf</w:t>
      </w:r>
    </w:p>
    <w:p w14:paraId="0807E254" w14:textId="34F1BAF1" w:rsidR="00861EAD" w:rsidRPr="00D658DA" w:rsidRDefault="00861EAD" w:rsidP="00D658DA">
      <w:pPr>
        <w:pStyle w:val="ListParagraph"/>
        <w:tabs>
          <w:tab w:val="left" w:pos="720"/>
        </w:tabs>
        <w:spacing w:before="0" w:line="480" w:lineRule="auto"/>
        <w:ind w:hanging="720"/>
        <w:rPr>
          <w:rFonts w:ascii="Times New Roman" w:hAnsi="Times New Roman" w:cs="Times New Roman"/>
          <w:color w:val="auto"/>
          <w:sz w:val="24"/>
          <w:szCs w:val="24"/>
        </w:rPr>
      </w:pPr>
      <w:r w:rsidRPr="00D658DA">
        <w:rPr>
          <w:rFonts w:ascii="Times New Roman" w:hAnsi="Times New Roman" w:cs="Times New Roman"/>
          <w:color w:val="auto"/>
          <w:sz w:val="24"/>
          <w:szCs w:val="24"/>
        </w:rPr>
        <w:t>Solar Energy. (n.d.). Retrieved May 12, 2017, from http://www.energyrefuge.com/solar-articles.htm</w:t>
      </w:r>
    </w:p>
    <w:p w14:paraId="55E14E92" w14:textId="77777777" w:rsidR="00D658DA" w:rsidRPr="00D658DA" w:rsidRDefault="00D658DA" w:rsidP="00D658DA">
      <w:pPr>
        <w:pStyle w:val="Bibliography"/>
        <w:spacing w:line="480" w:lineRule="auto"/>
        <w:ind w:left="720" w:hanging="720"/>
        <w:rPr>
          <w:rFonts w:ascii="Times New Roman" w:hAnsi="Times New Roman" w:cs="Times New Roman"/>
          <w:noProof/>
          <w:color w:val="auto"/>
          <w:sz w:val="24"/>
          <w:szCs w:val="24"/>
        </w:rPr>
      </w:pPr>
      <w:r w:rsidRPr="00D658DA">
        <w:rPr>
          <w:rFonts w:ascii="Times New Roman" w:hAnsi="Times New Roman" w:cs="Times New Roman"/>
          <w:noProof/>
          <w:color w:val="auto"/>
          <w:sz w:val="24"/>
          <w:szCs w:val="24"/>
        </w:rPr>
        <w:t xml:space="preserve">Tyagi, R. K., &amp; Verma, M. K. (2013, September). An Innovative Approach for Automatic Car. </w:t>
      </w:r>
      <w:r w:rsidRPr="00D658DA">
        <w:rPr>
          <w:rFonts w:ascii="Times New Roman" w:hAnsi="Times New Roman" w:cs="Times New Roman"/>
          <w:iCs/>
          <w:noProof/>
          <w:color w:val="auto"/>
          <w:sz w:val="24"/>
          <w:szCs w:val="24"/>
        </w:rPr>
        <w:t>International Journal of Innovative Research in Science Engineering and Technology, 2</w:t>
      </w:r>
      <w:r w:rsidRPr="00D658DA">
        <w:rPr>
          <w:rFonts w:ascii="Times New Roman" w:hAnsi="Times New Roman" w:cs="Times New Roman"/>
          <w:noProof/>
          <w:color w:val="auto"/>
          <w:sz w:val="24"/>
          <w:szCs w:val="24"/>
        </w:rPr>
        <w:t>(9).</w:t>
      </w:r>
    </w:p>
    <w:p w14:paraId="45922615" w14:textId="3031A874" w:rsidR="00D658DA" w:rsidRPr="00D658DA" w:rsidRDefault="00861EAD" w:rsidP="00D658DA">
      <w:pPr>
        <w:pStyle w:val="ListParagraph"/>
        <w:tabs>
          <w:tab w:val="left" w:pos="0"/>
          <w:tab w:val="left" w:pos="450"/>
        </w:tabs>
        <w:spacing w:before="0" w:line="480" w:lineRule="auto"/>
        <w:ind w:left="0"/>
        <w:rPr>
          <w:rFonts w:ascii="Times New Roman" w:hAnsi="Times New Roman" w:cs="Times New Roman"/>
          <w:color w:val="auto"/>
          <w:sz w:val="24"/>
          <w:szCs w:val="24"/>
        </w:rPr>
      </w:pPr>
      <w:r w:rsidRPr="00D658DA">
        <w:rPr>
          <w:rFonts w:ascii="Times New Roman" w:hAnsi="Times New Roman" w:cs="Times New Roman"/>
          <w:color w:val="auto"/>
          <w:sz w:val="24"/>
          <w:szCs w:val="24"/>
        </w:rPr>
        <w:t xml:space="preserve">U.S. Energy Information Administration - EIA - Independent Statistics and Analysis. (n.d.). </w:t>
      </w:r>
      <w:r w:rsidR="00D658DA" w:rsidRPr="00D658DA">
        <w:rPr>
          <w:rFonts w:ascii="Times New Roman" w:hAnsi="Times New Roman" w:cs="Times New Roman"/>
          <w:color w:val="auto"/>
          <w:sz w:val="24"/>
          <w:szCs w:val="24"/>
        </w:rPr>
        <w:fldChar w:fldCharType="begin"/>
      </w:r>
      <w:r w:rsidR="00D658DA" w:rsidRPr="00D658DA">
        <w:rPr>
          <w:rFonts w:ascii="Times New Roman" w:hAnsi="Times New Roman" w:cs="Times New Roman"/>
          <w:color w:val="auto"/>
          <w:sz w:val="24"/>
          <w:szCs w:val="24"/>
        </w:rPr>
        <w:instrText xml:space="preserve"> BIBLIOGRAPHY </w:instrText>
      </w:r>
      <w:r w:rsidR="00D658DA" w:rsidRPr="00D658DA">
        <w:rPr>
          <w:rFonts w:ascii="Times New Roman" w:hAnsi="Times New Roman" w:cs="Times New Roman"/>
          <w:color w:val="auto"/>
          <w:sz w:val="24"/>
          <w:szCs w:val="24"/>
        </w:rPr>
        <w:fldChar w:fldCharType="separate"/>
      </w:r>
    </w:p>
    <w:p w14:paraId="1CB68754" w14:textId="5B397EE4" w:rsidR="00D658DA" w:rsidRPr="00D658DA" w:rsidRDefault="00D658DA" w:rsidP="00D658DA">
      <w:pPr>
        <w:pStyle w:val="ListParagraph"/>
        <w:tabs>
          <w:tab w:val="left" w:pos="0"/>
          <w:tab w:val="left" w:pos="450"/>
        </w:tabs>
        <w:spacing w:before="0" w:line="480" w:lineRule="auto"/>
        <w:ind w:left="0"/>
        <w:rPr>
          <w:rFonts w:ascii="Times New Roman" w:hAnsi="Times New Roman" w:cs="Times New Roman"/>
          <w:color w:val="auto"/>
          <w:sz w:val="24"/>
        </w:rPr>
      </w:pPr>
      <w:r w:rsidRPr="00D658DA">
        <w:rPr>
          <w:rFonts w:ascii="Times New Roman" w:hAnsi="Times New Roman" w:cs="Times New Roman"/>
          <w:b/>
          <w:bCs/>
          <w:noProof/>
          <w:color w:val="auto"/>
          <w:sz w:val="24"/>
          <w:szCs w:val="24"/>
        </w:rPr>
        <w:fldChar w:fldCharType="end"/>
      </w:r>
    </w:p>
    <w:p w14:paraId="5AAF1675" w14:textId="77777777" w:rsidR="002F0FEC" w:rsidRPr="00D658DA" w:rsidRDefault="002F0FEC" w:rsidP="002F0FEC">
      <w:pPr>
        <w:pStyle w:val="ListParagraph"/>
        <w:tabs>
          <w:tab w:val="center" w:pos="4680"/>
          <w:tab w:val="left" w:pos="5925"/>
        </w:tabs>
        <w:spacing w:before="0" w:line="480" w:lineRule="auto"/>
        <w:ind w:left="0"/>
        <w:rPr>
          <w:rFonts w:ascii="Times New Roman" w:hAnsi="Times New Roman" w:cs="Times New Roman"/>
          <w:color w:val="auto"/>
          <w:sz w:val="24"/>
        </w:rPr>
      </w:pPr>
    </w:p>
    <w:p w14:paraId="2C9A01FB" w14:textId="5144759C" w:rsidR="00D97F40" w:rsidRPr="00D658DA" w:rsidRDefault="00D97F40" w:rsidP="00D658DA">
      <w:pPr>
        <w:spacing w:before="0" w:line="480" w:lineRule="auto"/>
        <w:ind w:left="1080" w:hanging="720"/>
        <w:jc w:val="center"/>
        <w:rPr>
          <w:rFonts w:ascii="Times New Roman" w:hAnsi="Times New Roman" w:cs="Times New Roman"/>
          <w:color w:val="auto"/>
          <w:sz w:val="24"/>
          <w:szCs w:val="24"/>
        </w:rPr>
      </w:pPr>
    </w:p>
    <w:sectPr w:rsidR="00D97F40" w:rsidRPr="00D658DA" w:rsidSect="002C1935">
      <w:headerReference w:type="default" r:id="rId10"/>
      <w:footerReference w:type="default" r:id="rId11"/>
      <w:head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B4054" w14:textId="77777777" w:rsidR="003B6C3A" w:rsidRDefault="003B6C3A" w:rsidP="00C6554A">
      <w:pPr>
        <w:spacing w:before="0" w:after="0" w:line="240" w:lineRule="auto"/>
      </w:pPr>
      <w:r>
        <w:separator/>
      </w:r>
    </w:p>
  </w:endnote>
  <w:endnote w:type="continuationSeparator" w:id="0">
    <w:p w14:paraId="75B35A62" w14:textId="77777777" w:rsidR="003B6C3A" w:rsidRDefault="003B6C3A"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auto"/>
    <w:pitch w:val="variable"/>
    <w:sig w:usb0="00000003" w:usb1="00000000" w:usb2="00000000" w:usb3="00000000" w:csb0="00000001" w:csb1="00000000"/>
  </w:font>
  <w:font w:name="HG明朝E">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E2E65" w14:textId="0FD64E6C" w:rsidR="002163EE" w:rsidRPr="00322957" w:rsidRDefault="00322957" w:rsidP="00322957">
    <w:pPr>
      <w:jc w:val="right"/>
      <w:rPr>
        <w:rFonts w:ascii="Times New Roman" w:hAnsi="Times New Roman" w:cs="Times New Roman"/>
        <w:color w:val="000000" w:themeColor="text1"/>
        <w:sz w:val="24"/>
        <w:szCs w:val="24"/>
      </w:rPr>
    </w:pPr>
    <w:r w:rsidRPr="00322957">
      <w:rPr>
        <w:rFonts w:ascii="Times New Roman" w:hAnsi="Times New Roman" w:cs="Times New Roman"/>
        <w:color w:val="000000" w:themeColor="text1"/>
        <w:sz w:val="24"/>
        <w:szCs w:val="24"/>
      </w:rPr>
      <w:t>Page</w:t>
    </w:r>
    <w:r w:rsidR="00ED7C44" w:rsidRPr="00322957">
      <w:rPr>
        <w:rFonts w:ascii="Times New Roman" w:hAnsi="Times New Roman" w:cs="Times New Roman"/>
        <w:color w:val="000000" w:themeColor="text1"/>
        <w:sz w:val="24"/>
        <w:szCs w:val="24"/>
      </w:rPr>
      <w:t xml:space="preserve"> </w:t>
    </w:r>
    <w:r w:rsidR="00ED7C44" w:rsidRPr="00322957">
      <w:rPr>
        <w:rFonts w:ascii="Times New Roman" w:hAnsi="Times New Roman" w:cs="Times New Roman"/>
        <w:color w:val="000000" w:themeColor="text1"/>
        <w:sz w:val="24"/>
        <w:szCs w:val="24"/>
      </w:rPr>
      <w:fldChar w:fldCharType="begin"/>
    </w:r>
    <w:r w:rsidR="00ED7C44" w:rsidRPr="00322957">
      <w:rPr>
        <w:rFonts w:ascii="Times New Roman" w:hAnsi="Times New Roman" w:cs="Times New Roman"/>
        <w:color w:val="000000" w:themeColor="text1"/>
        <w:sz w:val="24"/>
        <w:szCs w:val="24"/>
      </w:rPr>
      <w:instrText xml:space="preserve"> PAGE  \* Arabic  \* MERGEFORMAT </w:instrText>
    </w:r>
    <w:r w:rsidR="00ED7C44" w:rsidRPr="00322957">
      <w:rPr>
        <w:rFonts w:ascii="Times New Roman" w:hAnsi="Times New Roman" w:cs="Times New Roman"/>
        <w:color w:val="000000" w:themeColor="text1"/>
        <w:sz w:val="24"/>
        <w:szCs w:val="24"/>
      </w:rPr>
      <w:fldChar w:fldCharType="separate"/>
    </w:r>
    <w:r w:rsidR="009D74C7">
      <w:rPr>
        <w:rFonts w:ascii="Times New Roman" w:hAnsi="Times New Roman" w:cs="Times New Roman"/>
        <w:noProof/>
        <w:color w:val="000000" w:themeColor="text1"/>
        <w:sz w:val="24"/>
        <w:szCs w:val="24"/>
      </w:rPr>
      <w:t>1</w:t>
    </w:r>
    <w:r w:rsidR="00ED7C44" w:rsidRPr="00322957">
      <w:rPr>
        <w:rFonts w:ascii="Times New Roman" w:hAnsi="Times New Roman" w:cs="Times New Roman"/>
        <w:color w:val="000000" w:themeColor="text1"/>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16857" w14:textId="77777777" w:rsidR="003B6C3A" w:rsidRDefault="003B6C3A" w:rsidP="00C6554A">
      <w:pPr>
        <w:spacing w:before="0" w:after="0" w:line="240" w:lineRule="auto"/>
      </w:pPr>
      <w:r>
        <w:separator/>
      </w:r>
    </w:p>
  </w:footnote>
  <w:footnote w:type="continuationSeparator" w:id="0">
    <w:p w14:paraId="42349D5D" w14:textId="77777777" w:rsidR="003B6C3A" w:rsidRDefault="003B6C3A" w:rsidP="00C6554A">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14ACB" w14:textId="7CB5D018" w:rsidR="00D97F40" w:rsidRPr="00D97F40" w:rsidRDefault="00D97F40">
    <w:pPr>
      <w:pStyle w:val="Header"/>
      <w:rPr>
        <w:rFonts w:ascii="Times New Roman" w:hAnsi="Times New Roman" w:cs="Times New Roman"/>
        <w:color w:val="000000" w:themeColor="text1"/>
        <w:sz w:val="24"/>
        <w:szCs w:val="24"/>
      </w:rPr>
    </w:pPr>
    <w:r w:rsidRPr="00D97F40">
      <w:rPr>
        <w:rFonts w:ascii="Times New Roman" w:hAnsi="Times New Roman" w:cs="Times New Roman"/>
        <w:color w:val="000000" w:themeColor="text1"/>
        <w:sz w:val="24"/>
        <w:szCs w:val="24"/>
      </w:rPr>
      <w:t>R</w:t>
    </w:r>
    <w:r w:rsidR="00451285">
      <w:rPr>
        <w:rFonts w:ascii="Times New Roman" w:hAnsi="Times New Roman" w:cs="Times New Roman"/>
        <w:color w:val="000000" w:themeColor="text1"/>
        <w:sz w:val="24"/>
        <w:szCs w:val="24"/>
      </w:rPr>
      <w:t xml:space="preserve">unning Head: </w:t>
    </w:r>
    <w:r w:rsidR="008A05BB">
      <w:rPr>
        <w:rFonts w:ascii="Times New Roman" w:hAnsi="Times New Roman" w:cs="Times New Roman"/>
        <w:color w:val="000000" w:themeColor="text1"/>
        <w:sz w:val="24"/>
        <w:szCs w:val="24"/>
      </w:rPr>
      <w:t>S.C.C. Company – Business Concept Summary</w:t>
    </w:r>
  </w:p>
  <w:p w14:paraId="02BF4D47" w14:textId="77777777" w:rsidR="00D97F40" w:rsidRDefault="00D97F4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30652" w14:textId="257A1399" w:rsidR="00D97F40" w:rsidRPr="00451285" w:rsidRDefault="00D97F40">
    <w:pPr>
      <w:pStyle w:val="Header"/>
      <w:rPr>
        <w:rFonts w:ascii="Times New Roman" w:hAnsi="Times New Roman" w:cs="Times New Roman"/>
        <w:color w:val="000000" w:themeColor="text1"/>
        <w:szCs w:val="24"/>
      </w:rPr>
    </w:pPr>
    <w:r w:rsidRPr="00451285">
      <w:rPr>
        <w:rFonts w:ascii="Times New Roman" w:hAnsi="Times New Roman" w:cs="Times New Roman"/>
        <w:color w:val="000000" w:themeColor="text1"/>
        <w:szCs w:val="24"/>
      </w:rPr>
      <w:t>RUNNING HEAD:</w:t>
    </w:r>
    <w:r w:rsidR="00451285" w:rsidRPr="00451285">
      <w:rPr>
        <w:rFonts w:ascii="Times New Roman" w:hAnsi="Times New Roman" w:cs="Times New Roman"/>
        <w:color w:val="000000" w:themeColor="text1"/>
        <w:szCs w:val="24"/>
      </w:rPr>
      <w:t xml:space="preserve"> </w:t>
    </w:r>
    <w:r w:rsidR="00F97912">
      <w:rPr>
        <w:rFonts w:ascii="Times New Roman" w:hAnsi="Times New Roman" w:cs="Times New Roman"/>
        <w:color w:val="000000" w:themeColor="text1"/>
        <w:szCs w:val="24"/>
      </w:rPr>
      <w:t>S.C.C. COMPANY – BUSINESS CONCEPT SUMMARY</w:t>
    </w:r>
  </w:p>
  <w:p w14:paraId="4BB6432B" w14:textId="77777777" w:rsidR="00D97F40" w:rsidRDefault="00D97F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1E62248"/>
    <w:lvl w:ilvl="0">
      <w:start w:val="1"/>
      <w:numFmt w:val="decimal"/>
      <w:lvlText w:val="%1."/>
      <w:lvlJc w:val="left"/>
      <w:pPr>
        <w:tabs>
          <w:tab w:val="num" w:pos="1800"/>
        </w:tabs>
        <w:ind w:left="1800" w:hanging="360"/>
      </w:pPr>
    </w:lvl>
  </w:abstractNum>
  <w:abstractNum w:abstractNumId="1">
    <w:nsid w:val="FFFFFF7D"/>
    <w:multiLevelType w:val="singleLevel"/>
    <w:tmpl w:val="DADA94F2"/>
    <w:lvl w:ilvl="0">
      <w:start w:val="1"/>
      <w:numFmt w:val="decimal"/>
      <w:lvlText w:val="%1."/>
      <w:lvlJc w:val="left"/>
      <w:pPr>
        <w:tabs>
          <w:tab w:val="num" w:pos="1440"/>
        </w:tabs>
        <w:ind w:left="1440" w:hanging="360"/>
      </w:pPr>
    </w:lvl>
  </w:abstractNum>
  <w:abstractNum w:abstractNumId="2">
    <w:nsid w:val="FFFFFF7E"/>
    <w:multiLevelType w:val="singleLevel"/>
    <w:tmpl w:val="A0E4E5B2"/>
    <w:lvl w:ilvl="0">
      <w:start w:val="1"/>
      <w:numFmt w:val="decimal"/>
      <w:lvlText w:val="%1."/>
      <w:lvlJc w:val="left"/>
      <w:pPr>
        <w:tabs>
          <w:tab w:val="num" w:pos="1080"/>
        </w:tabs>
        <w:ind w:left="1080" w:hanging="360"/>
      </w:pPr>
    </w:lvl>
  </w:abstractNum>
  <w:abstractNum w:abstractNumId="3">
    <w:nsid w:val="FFFFFF7F"/>
    <w:multiLevelType w:val="singleLevel"/>
    <w:tmpl w:val="B4188A06"/>
    <w:lvl w:ilvl="0">
      <w:start w:val="1"/>
      <w:numFmt w:val="decimal"/>
      <w:lvlText w:val="%1."/>
      <w:lvlJc w:val="left"/>
      <w:pPr>
        <w:tabs>
          <w:tab w:val="num" w:pos="720"/>
        </w:tabs>
        <w:ind w:left="720" w:hanging="360"/>
      </w:pPr>
    </w:lvl>
  </w:abstractNum>
  <w:abstractNum w:abstractNumId="4">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C4267B6"/>
    <w:multiLevelType w:val="multilevel"/>
    <w:tmpl w:val="F43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25444943"/>
    <w:multiLevelType w:val="hybridMultilevel"/>
    <w:tmpl w:val="B0E0F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1A076B"/>
    <w:multiLevelType w:val="hybridMultilevel"/>
    <w:tmpl w:val="C6EE4AA6"/>
    <w:lvl w:ilvl="0" w:tplc="1B1C7A5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E535C0"/>
    <w:multiLevelType w:val="hybridMultilevel"/>
    <w:tmpl w:val="803A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144473"/>
    <w:multiLevelType w:val="hybridMultilevel"/>
    <w:tmpl w:val="E4508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1B0557"/>
    <w:multiLevelType w:val="hybridMultilevel"/>
    <w:tmpl w:val="033EA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4D58AE"/>
    <w:multiLevelType w:val="hybridMultilevel"/>
    <w:tmpl w:val="16841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C0919"/>
    <w:multiLevelType w:val="hybridMultilevel"/>
    <w:tmpl w:val="6D2A8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93059B"/>
    <w:multiLevelType w:val="hybridMultilevel"/>
    <w:tmpl w:val="D70A4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8"/>
  </w:num>
  <w:num w:numId="4">
    <w:abstractNumId w:val="9"/>
  </w:num>
  <w:num w:numId="5">
    <w:abstractNumId w:val="17"/>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1"/>
  </w:num>
  <w:num w:numId="17">
    <w:abstractNumId w:val="18"/>
  </w:num>
  <w:num w:numId="18">
    <w:abstractNumId w:val="21"/>
  </w:num>
  <w:num w:numId="19">
    <w:abstractNumId w:val="20"/>
  </w:num>
  <w:num w:numId="20">
    <w:abstractNumId w:val="15"/>
  </w:num>
  <w:num w:numId="21">
    <w:abstractNumId w:val="13"/>
  </w:num>
  <w:num w:numId="22">
    <w:abstractNumId w:val="16"/>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205"/>
    <w:rsid w:val="00002B62"/>
    <w:rsid w:val="00005341"/>
    <w:rsid w:val="00022CE2"/>
    <w:rsid w:val="00032012"/>
    <w:rsid w:val="00035408"/>
    <w:rsid w:val="000433C7"/>
    <w:rsid w:val="000553DB"/>
    <w:rsid w:val="00092839"/>
    <w:rsid w:val="000A0F93"/>
    <w:rsid w:val="000A73D0"/>
    <w:rsid w:val="000B299E"/>
    <w:rsid w:val="000B61F7"/>
    <w:rsid w:val="000C7DFC"/>
    <w:rsid w:val="000D09BA"/>
    <w:rsid w:val="000E1AF5"/>
    <w:rsid w:val="000F08A3"/>
    <w:rsid w:val="0010365E"/>
    <w:rsid w:val="00133269"/>
    <w:rsid w:val="00133788"/>
    <w:rsid w:val="00141E20"/>
    <w:rsid w:val="0018025A"/>
    <w:rsid w:val="00183B74"/>
    <w:rsid w:val="001A421A"/>
    <w:rsid w:val="00211645"/>
    <w:rsid w:val="00222A17"/>
    <w:rsid w:val="00231C61"/>
    <w:rsid w:val="00237B7E"/>
    <w:rsid w:val="0024024F"/>
    <w:rsid w:val="00251F40"/>
    <w:rsid w:val="002554CD"/>
    <w:rsid w:val="0026066C"/>
    <w:rsid w:val="002711D1"/>
    <w:rsid w:val="002805AF"/>
    <w:rsid w:val="00284582"/>
    <w:rsid w:val="00293B83"/>
    <w:rsid w:val="002A796C"/>
    <w:rsid w:val="002B4294"/>
    <w:rsid w:val="002C1935"/>
    <w:rsid w:val="002C4C79"/>
    <w:rsid w:val="002D54F7"/>
    <w:rsid w:val="002E26D8"/>
    <w:rsid w:val="002F0FEC"/>
    <w:rsid w:val="00303694"/>
    <w:rsid w:val="00317055"/>
    <w:rsid w:val="00322957"/>
    <w:rsid w:val="00327DD2"/>
    <w:rsid w:val="00333D0D"/>
    <w:rsid w:val="00342989"/>
    <w:rsid w:val="00351C36"/>
    <w:rsid w:val="00372FFB"/>
    <w:rsid w:val="00374632"/>
    <w:rsid w:val="00387068"/>
    <w:rsid w:val="003A2204"/>
    <w:rsid w:val="003A418B"/>
    <w:rsid w:val="003B6C3A"/>
    <w:rsid w:val="003C0F7F"/>
    <w:rsid w:val="003D5929"/>
    <w:rsid w:val="0040238F"/>
    <w:rsid w:val="00402A53"/>
    <w:rsid w:val="00431D76"/>
    <w:rsid w:val="00451285"/>
    <w:rsid w:val="00452638"/>
    <w:rsid w:val="0047182B"/>
    <w:rsid w:val="004720F7"/>
    <w:rsid w:val="0047723A"/>
    <w:rsid w:val="004A3AD1"/>
    <w:rsid w:val="004A6340"/>
    <w:rsid w:val="004B3547"/>
    <w:rsid w:val="004C049F"/>
    <w:rsid w:val="004F09FE"/>
    <w:rsid w:val="004F54D1"/>
    <w:rsid w:val="005000E2"/>
    <w:rsid w:val="0051327D"/>
    <w:rsid w:val="00543416"/>
    <w:rsid w:val="00551D3F"/>
    <w:rsid w:val="0055417B"/>
    <w:rsid w:val="00597CB5"/>
    <w:rsid w:val="00597DAA"/>
    <w:rsid w:val="005A792F"/>
    <w:rsid w:val="005C58AB"/>
    <w:rsid w:val="005F2255"/>
    <w:rsid w:val="00612087"/>
    <w:rsid w:val="00640FE8"/>
    <w:rsid w:val="006525F4"/>
    <w:rsid w:val="006A2289"/>
    <w:rsid w:val="006A3CE7"/>
    <w:rsid w:val="006B23D0"/>
    <w:rsid w:val="006C50E6"/>
    <w:rsid w:val="006D1CF3"/>
    <w:rsid w:val="006E3FCB"/>
    <w:rsid w:val="006F7D23"/>
    <w:rsid w:val="00751E1C"/>
    <w:rsid w:val="00773BE0"/>
    <w:rsid w:val="007869DD"/>
    <w:rsid w:val="00792BC6"/>
    <w:rsid w:val="007A486A"/>
    <w:rsid w:val="007B6852"/>
    <w:rsid w:val="007B739D"/>
    <w:rsid w:val="007C1C39"/>
    <w:rsid w:val="007D2C5C"/>
    <w:rsid w:val="007E5855"/>
    <w:rsid w:val="007E60A8"/>
    <w:rsid w:val="007E6572"/>
    <w:rsid w:val="007F20AD"/>
    <w:rsid w:val="007F4B27"/>
    <w:rsid w:val="00814A1E"/>
    <w:rsid w:val="0081796A"/>
    <w:rsid w:val="00821C59"/>
    <w:rsid w:val="00826CCB"/>
    <w:rsid w:val="008277F2"/>
    <w:rsid w:val="008321C5"/>
    <w:rsid w:val="00845BC9"/>
    <w:rsid w:val="00861EAD"/>
    <w:rsid w:val="00870F50"/>
    <w:rsid w:val="00874615"/>
    <w:rsid w:val="008808DC"/>
    <w:rsid w:val="00893118"/>
    <w:rsid w:val="00894D22"/>
    <w:rsid w:val="008A05BB"/>
    <w:rsid w:val="008A1131"/>
    <w:rsid w:val="008D616C"/>
    <w:rsid w:val="008D751B"/>
    <w:rsid w:val="008E1CD4"/>
    <w:rsid w:val="00924FC4"/>
    <w:rsid w:val="009655F9"/>
    <w:rsid w:val="00976FF6"/>
    <w:rsid w:val="00997DB0"/>
    <w:rsid w:val="009A58C3"/>
    <w:rsid w:val="009B7C2B"/>
    <w:rsid w:val="009C3EE9"/>
    <w:rsid w:val="009C433D"/>
    <w:rsid w:val="009C73F8"/>
    <w:rsid w:val="009D74C7"/>
    <w:rsid w:val="00A11427"/>
    <w:rsid w:val="00A1759A"/>
    <w:rsid w:val="00A263AD"/>
    <w:rsid w:val="00A26898"/>
    <w:rsid w:val="00A31863"/>
    <w:rsid w:val="00A34600"/>
    <w:rsid w:val="00A35BAC"/>
    <w:rsid w:val="00A43CA8"/>
    <w:rsid w:val="00A47955"/>
    <w:rsid w:val="00A74537"/>
    <w:rsid w:val="00A82D10"/>
    <w:rsid w:val="00A93BD1"/>
    <w:rsid w:val="00A97545"/>
    <w:rsid w:val="00AC0E35"/>
    <w:rsid w:val="00AD38E7"/>
    <w:rsid w:val="00AE3D6D"/>
    <w:rsid w:val="00AE4D3E"/>
    <w:rsid w:val="00B07EC9"/>
    <w:rsid w:val="00B14E12"/>
    <w:rsid w:val="00B229A8"/>
    <w:rsid w:val="00B2580F"/>
    <w:rsid w:val="00B347A6"/>
    <w:rsid w:val="00B34F95"/>
    <w:rsid w:val="00B40452"/>
    <w:rsid w:val="00B511E2"/>
    <w:rsid w:val="00B57C69"/>
    <w:rsid w:val="00B6381A"/>
    <w:rsid w:val="00B9337A"/>
    <w:rsid w:val="00B97126"/>
    <w:rsid w:val="00C010FF"/>
    <w:rsid w:val="00C16217"/>
    <w:rsid w:val="00C3382B"/>
    <w:rsid w:val="00C33D4D"/>
    <w:rsid w:val="00C633CA"/>
    <w:rsid w:val="00C6554A"/>
    <w:rsid w:val="00CA396F"/>
    <w:rsid w:val="00CE2380"/>
    <w:rsid w:val="00CE4266"/>
    <w:rsid w:val="00CE59FC"/>
    <w:rsid w:val="00CE73D8"/>
    <w:rsid w:val="00D16D01"/>
    <w:rsid w:val="00D20FDA"/>
    <w:rsid w:val="00D24282"/>
    <w:rsid w:val="00D44A0B"/>
    <w:rsid w:val="00D6113E"/>
    <w:rsid w:val="00D62E56"/>
    <w:rsid w:val="00D63B21"/>
    <w:rsid w:val="00D658DA"/>
    <w:rsid w:val="00D97F40"/>
    <w:rsid w:val="00DA03D1"/>
    <w:rsid w:val="00DB6E74"/>
    <w:rsid w:val="00DF1629"/>
    <w:rsid w:val="00E018D9"/>
    <w:rsid w:val="00E06638"/>
    <w:rsid w:val="00E34299"/>
    <w:rsid w:val="00E56547"/>
    <w:rsid w:val="00E575A1"/>
    <w:rsid w:val="00E8010D"/>
    <w:rsid w:val="00E91205"/>
    <w:rsid w:val="00E923BE"/>
    <w:rsid w:val="00EA37B5"/>
    <w:rsid w:val="00EB488A"/>
    <w:rsid w:val="00ED7C44"/>
    <w:rsid w:val="00EF6978"/>
    <w:rsid w:val="00F02574"/>
    <w:rsid w:val="00F20270"/>
    <w:rsid w:val="00F2525D"/>
    <w:rsid w:val="00F27783"/>
    <w:rsid w:val="00F47A9E"/>
    <w:rsid w:val="00F50A9C"/>
    <w:rsid w:val="00F64199"/>
    <w:rsid w:val="00F850DD"/>
    <w:rsid w:val="00F97912"/>
    <w:rsid w:val="00FB00AC"/>
    <w:rsid w:val="00FC020B"/>
    <w:rsid w:val="00FC743E"/>
    <w:rsid w:val="00FE5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45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List Number" w:uiPriority="11" w:qFormat="1"/>
    <w:lsdException w:name="Title" w:uiPriority="2" w:qFormat="1"/>
    <w:lsdException w:name="Default Paragraph Font" w:uiPriority="1"/>
    <w:lsdException w:name="Subtitle" w:uiPriority="3"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ListParagraph">
    <w:name w:val="List Paragraph"/>
    <w:basedOn w:val="Normal"/>
    <w:uiPriority w:val="34"/>
    <w:unhideWhenUsed/>
    <w:qFormat/>
    <w:rsid w:val="00845BC9"/>
    <w:pPr>
      <w:ind w:left="720"/>
      <w:contextualSpacing/>
    </w:pPr>
  </w:style>
  <w:style w:type="paragraph" w:styleId="BodyText">
    <w:name w:val="Body Text"/>
    <w:basedOn w:val="Normal"/>
    <w:link w:val="BodyTextChar"/>
    <w:uiPriority w:val="99"/>
    <w:semiHidden/>
    <w:unhideWhenUsed/>
    <w:rsid w:val="00AE4D3E"/>
    <w:pPr>
      <w:spacing w:after="120"/>
    </w:pPr>
  </w:style>
  <w:style w:type="character" w:customStyle="1" w:styleId="BodyTextChar">
    <w:name w:val="Body Text Char"/>
    <w:basedOn w:val="DefaultParagraphFont"/>
    <w:link w:val="BodyText"/>
    <w:uiPriority w:val="99"/>
    <w:semiHidden/>
    <w:rsid w:val="00AE4D3E"/>
  </w:style>
  <w:style w:type="table" w:styleId="TableGrid">
    <w:name w:val="Table Grid"/>
    <w:basedOn w:val="TableNormal"/>
    <w:uiPriority w:val="39"/>
    <w:rsid w:val="008D751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
    <w:name w:val="Grid Table 1 Light Accent 5"/>
    <w:basedOn w:val="TableNormal"/>
    <w:uiPriority w:val="46"/>
    <w:rsid w:val="00597CB5"/>
    <w:pPr>
      <w:spacing w:after="0" w:line="240" w:lineRule="auto"/>
    </w:pPr>
    <w:tblPr>
      <w:tblStyleRowBandSize w:val="1"/>
      <w:tblStyleColBandSize w:val="1"/>
      <w:tblInd w:w="0" w:type="dxa"/>
      <w:tblBorders>
        <w:top w:val="single" w:sz="4" w:space="0" w:color="C7D0E9" w:themeColor="accent5" w:themeTint="66"/>
        <w:left w:val="single" w:sz="4" w:space="0" w:color="C7D0E9" w:themeColor="accent5" w:themeTint="66"/>
        <w:bottom w:val="single" w:sz="4" w:space="0" w:color="C7D0E9" w:themeColor="accent5" w:themeTint="66"/>
        <w:right w:val="single" w:sz="4" w:space="0" w:color="C7D0E9" w:themeColor="accent5" w:themeTint="66"/>
        <w:insideH w:val="single" w:sz="4" w:space="0" w:color="C7D0E9" w:themeColor="accent5" w:themeTint="66"/>
        <w:insideV w:val="single" w:sz="4" w:space="0" w:color="C7D0E9" w:themeColor="accent5" w:themeTint="66"/>
      </w:tblBorders>
      <w:tblCellMar>
        <w:top w:w="0" w:type="dxa"/>
        <w:left w:w="108" w:type="dxa"/>
        <w:bottom w:w="0" w:type="dxa"/>
        <w:right w:w="108" w:type="dxa"/>
      </w:tblCellMar>
    </w:tblPr>
    <w:tblStylePr w:type="firstRow">
      <w:rPr>
        <w:b/>
        <w:bCs/>
      </w:rPr>
      <w:tblPr/>
      <w:tcPr>
        <w:tcBorders>
          <w:bottom w:val="single" w:sz="12" w:space="0" w:color="ABB8DE" w:themeColor="accent5" w:themeTint="99"/>
        </w:tcBorders>
      </w:tcPr>
    </w:tblStylePr>
    <w:tblStylePr w:type="lastRow">
      <w:rPr>
        <w:b/>
        <w:bCs/>
      </w:rPr>
      <w:tblPr/>
      <w:tcPr>
        <w:tcBorders>
          <w:top w:val="double" w:sz="2" w:space="0" w:color="ABB8DE" w:themeColor="accent5" w:themeTint="99"/>
        </w:tcBorders>
      </w:tcPr>
    </w:tblStylePr>
    <w:tblStylePr w:type="firstCol">
      <w:rPr>
        <w:b/>
        <w:bCs/>
      </w:rPr>
    </w:tblStylePr>
    <w:tblStylePr w:type="lastCol">
      <w:rPr>
        <w:b/>
        <w:bCs/>
      </w:rPr>
    </w:tblStylePr>
  </w:style>
  <w:style w:type="character" w:customStyle="1" w:styleId="Mention">
    <w:name w:val="Mention"/>
    <w:basedOn w:val="DefaultParagraphFont"/>
    <w:uiPriority w:val="99"/>
    <w:semiHidden/>
    <w:unhideWhenUsed/>
    <w:rsid w:val="00861EAD"/>
    <w:rPr>
      <w:color w:val="2B579A"/>
      <w:shd w:val="clear" w:color="auto" w:fill="E6E6E6"/>
    </w:rPr>
  </w:style>
  <w:style w:type="paragraph" w:styleId="Bibliography">
    <w:name w:val="Bibliography"/>
    <w:basedOn w:val="Normal"/>
    <w:next w:val="Normal"/>
    <w:uiPriority w:val="37"/>
    <w:unhideWhenUsed/>
    <w:rsid w:val="00D658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List Number" w:uiPriority="11" w:qFormat="1"/>
    <w:lsdException w:name="Title" w:uiPriority="2" w:qFormat="1"/>
    <w:lsdException w:name="Default Paragraph Font" w:uiPriority="1"/>
    <w:lsdException w:name="Subtitle" w:uiPriority="3"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ListParagraph">
    <w:name w:val="List Paragraph"/>
    <w:basedOn w:val="Normal"/>
    <w:uiPriority w:val="34"/>
    <w:unhideWhenUsed/>
    <w:qFormat/>
    <w:rsid w:val="00845BC9"/>
    <w:pPr>
      <w:ind w:left="720"/>
      <w:contextualSpacing/>
    </w:pPr>
  </w:style>
  <w:style w:type="paragraph" w:styleId="BodyText">
    <w:name w:val="Body Text"/>
    <w:basedOn w:val="Normal"/>
    <w:link w:val="BodyTextChar"/>
    <w:uiPriority w:val="99"/>
    <w:semiHidden/>
    <w:unhideWhenUsed/>
    <w:rsid w:val="00AE4D3E"/>
    <w:pPr>
      <w:spacing w:after="120"/>
    </w:pPr>
  </w:style>
  <w:style w:type="character" w:customStyle="1" w:styleId="BodyTextChar">
    <w:name w:val="Body Text Char"/>
    <w:basedOn w:val="DefaultParagraphFont"/>
    <w:link w:val="BodyText"/>
    <w:uiPriority w:val="99"/>
    <w:semiHidden/>
    <w:rsid w:val="00AE4D3E"/>
  </w:style>
  <w:style w:type="table" w:styleId="TableGrid">
    <w:name w:val="Table Grid"/>
    <w:basedOn w:val="TableNormal"/>
    <w:uiPriority w:val="39"/>
    <w:rsid w:val="008D751B"/>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
    <w:name w:val="Grid Table 1 Light Accent 5"/>
    <w:basedOn w:val="TableNormal"/>
    <w:uiPriority w:val="46"/>
    <w:rsid w:val="00597CB5"/>
    <w:pPr>
      <w:spacing w:after="0" w:line="240" w:lineRule="auto"/>
    </w:pPr>
    <w:tblPr>
      <w:tblStyleRowBandSize w:val="1"/>
      <w:tblStyleColBandSize w:val="1"/>
      <w:tblInd w:w="0" w:type="dxa"/>
      <w:tblBorders>
        <w:top w:val="single" w:sz="4" w:space="0" w:color="C7D0E9" w:themeColor="accent5" w:themeTint="66"/>
        <w:left w:val="single" w:sz="4" w:space="0" w:color="C7D0E9" w:themeColor="accent5" w:themeTint="66"/>
        <w:bottom w:val="single" w:sz="4" w:space="0" w:color="C7D0E9" w:themeColor="accent5" w:themeTint="66"/>
        <w:right w:val="single" w:sz="4" w:space="0" w:color="C7D0E9" w:themeColor="accent5" w:themeTint="66"/>
        <w:insideH w:val="single" w:sz="4" w:space="0" w:color="C7D0E9" w:themeColor="accent5" w:themeTint="66"/>
        <w:insideV w:val="single" w:sz="4" w:space="0" w:color="C7D0E9" w:themeColor="accent5" w:themeTint="66"/>
      </w:tblBorders>
      <w:tblCellMar>
        <w:top w:w="0" w:type="dxa"/>
        <w:left w:w="108" w:type="dxa"/>
        <w:bottom w:w="0" w:type="dxa"/>
        <w:right w:w="108" w:type="dxa"/>
      </w:tblCellMar>
    </w:tblPr>
    <w:tblStylePr w:type="firstRow">
      <w:rPr>
        <w:b/>
        <w:bCs/>
      </w:rPr>
      <w:tblPr/>
      <w:tcPr>
        <w:tcBorders>
          <w:bottom w:val="single" w:sz="12" w:space="0" w:color="ABB8DE" w:themeColor="accent5" w:themeTint="99"/>
        </w:tcBorders>
      </w:tcPr>
    </w:tblStylePr>
    <w:tblStylePr w:type="lastRow">
      <w:rPr>
        <w:b/>
        <w:bCs/>
      </w:rPr>
      <w:tblPr/>
      <w:tcPr>
        <w:tcBorders>
          <w:top w:val="double" w:sz="2" w:space="0" w:color="ABB8DE" w:themeColor="accent5" w:themeTint="99"/>
        </w:tcBorders>
      </w:tcPr>
    </w:tblStylePr>
    <w:tblStylePr w:type="firstCol">
      <w:rPr>
        <w:b/>
        <w:bCs/>
      </w:rPr>
    </w:tblStylePr>
    <w:tblStylePr w:type="lastCol">
      <w:rPr>
        <w:b/>
        <w:bCs/>
      </w:rPr>
    </w:tblStylePr>
  </w:style>
  <w:style w:type="character" w:customStyle="1" w:styleId="Mention">
    <w:name w:val="Mention"/>
    <w:basedOn w:val="DefaultParagraphFont"/>
    <w:uiPriority w:val="99"/>
    <w:semiHidden/>
    <w:unhideWhenUsed/>
    <w:rsid w:val="00861EAD"/>
    <w:rPr>
      <w:color w:val="2B579A"/>
      <w:shd w:val="clear" w:color="auto" w:fill="E6E6E6"/>
    </w:rPr>
  </w:style>
  <w:style w:type="paragraph" w:styleId="Bibliography">
    <w:name w:val="Bibliography"/>
    <w:basedOn w:val="Normal"/>
    <w:next w:val="Normal"/>
    <w:uiPriority w:val="37"/>
    <w:unhideWhenUsed/>
    <w:rsid w:val="00D65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434344">
      <w:bodyDiv w:val="1"/>
      <w:marLeft w:val="0"/>
      <w:marRight w:val="0"/>
      <w:marTop w:val="0"/>
      <w:marBottom w:val="0"/>
      <w:divBdr>
        <w:top w:val="none" w:sz="0" w:space="0" w:color="auto"/>
        <w:left w:val="none" w:sz="0" w:space="0" w:color="auto"/>
        <w:bottom w:val="none" w:sz="0" w:space="0" w:color="auto"/>
        <w:right w:val="none" w:sz="0" w:space="0" w:color="auto"/>
      </w:divBdr>
      <w:divsChild>
        <w:div w:id="1487474858">
          <w:marLeft w:val="0"/>
          <w:marRight w:val="0"/>
          <w:marTop w:val="0"/>
          <w:marBottom w:val="0"/>
          <w:divBdr>
            <w:top w:val="none" w:sz="0" w:space="0" w:color="auto"/>
            <w:left w:val="none" w:sz="0" w:space="0" w:color="auto"/>
            <w:bottom w:val="none" w:sz="0" w:space="0" w:color="auto"/>
            <w:right w:val="none" w:sz="0" w:space="0" w:color="auto"/>
          </w:divBdr>
          <w:divsChild>
            <w:div w:id="676225050">
              <w:marLeft w:val="0"/>
              <w:marRight w:val="0"/>
              <w:marTop w:val="0"/>
              <w:marBottom w:val="300"/>
              <w:divBdr>
                <w:top w:val="none" w:sz="0" w:space="0" w:color="auto"/>
                <w:left w:val="none" w:sz="0" w:space="0" w:color="auto"/>
                <w:bottom w:val="none" w:sz="0" w:space="0" w:color="auto"/>
                <w:right w:val="none" w:sz="0" w:space="0" w:color="auto"/>
              </w:divBdr>
              <w:divsChild>
                <w:div w:id="9978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i\AppData\Roaming\Microsoft\Templates\Student%20report%20with%20cover%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Tya13</b:Tag>
    <b:SourceType>JournalArticle</b:SourceType>
    <b:Guid>{9083BEC8-1538-46CD-8E23-958FEB316D3C}</b:Guid>
    <b:Title>An Innovative Approach for Automatic Car</b:Title>
    <b:Year>2013</b:Year>
    <b:Month>September</b:Month>
    <b:Author>
      <b:Author>
        <b:NameList>
          <b:Person>
            <b:Last>Tyagi</b:Last>
            <b:First>R</b:First>
            <b:Middle>K</b:Middle>
          </b:Person>
          <b:Person>
            <b:Last>Verma</b:Last>
            <b:First>M</b:First>
            <b:Middle>K</b:Middle>
          </b:Person>
        </b:NameList>
      </b:Author>
    </b:Author>
    <b:JournalName>International Journal of Innovative Research in Science Engineering and Technology</b:JournalName>
    <b:Volume>2</b:Volume>
    <b:Issue>9</b:Issue>
    <b:RefOrder>1</b:RefOrder>
  </b:Source>
  <b:Source>
    <b:Tag>Kla</b:Tag>
    <b:SourceType>InternetSite</b:SourceType>
    <b:Guid>{20EEE783-2E57-440F-A989-3A071DDC8C7E}</b:Guid>
    <b:Author>
      <b:Author>
        <b:NameList>
          <b:Person>
            <b:Last>Jäger</b:Last>
            <b:First>Klaus</b:First>
          </b:Person>
          <b:Person>
            <b:Last>Isabella</b:Last>
            <b:First>Olindo</b:First>
          </b:Person>
        </b:NameList>
      </b:Author>
    </b:Author>
    <b:Title>Solar Energy Fundamentals, Technology, and Systems</b:Title>
    <b:InternetSiteTitle>EDX</b:InternetSiteTitle>
    <b:URL>https://courses.edx.org/c4x/DelftX/ET.3034TU/asset/solar_energy_v1.1.pdf</b:URL>
    <b:RefOrder>2</b:RefOrder>
  </b:Source>
  <b:Source>
    <b:Tag>NRE</b:Tag>
    <b:SourceType>InternetSite</b:SourceType>
    <b:Guid>{6275D4BE-B3B8-4130-9670-28C1F8434C7F}</b:Guid>
    <b:Author>
      <b:Author>
        <b:Corporate>NREL</b:Corporate>
      </b:Author>
    </b:Author>
    <b:Title>DISTRIBUTED SOLAR PHOTOVOLTAICS FOR ELECTRIC VEHICLE CHARGING</b:Title>
    <b:InternetSiteTitle>NREL</b:InternetSiteTitle>
    <b:URL>http://www.nrel.gov/docs/fy14osti/62366.pdf</b:URL>
    <b:RefOrder>3</b:RefOrder>
  </b:Source>
  <b:Source>
    <b:Tag>Ant09</b:Tag>
    <b:SourceType>InternetSite</b:SourceType>
    <b:Guid>{BD26E28A-990E-45B9-86F6-2442E7806C70}</b:Guid>
    <b:Title>Renewable Energy Supply for Electric </b:Title>
    <b:Year>2009</b:Year>
    <b:Author>
      <b:Author>
        <b:NameList>
          <b:Person>
            <b:Last>Anthony Papavasiliou</b:Last>
          </b:Person>
          <b:Person>
            <b:Last>Shmuel Oren</b:Last>
          </b:Person>
          <b:Person>
            <b:Last>Ikhlaq Sidhu</b:Last>
          </b:Person>
          <b:Person>
            <b:Last>Phil Kaminsky</b:Last>
          </b:Person>
        </b:NameList>
      </b:Author>
    </b:Author>
    <b:InternetSiteTitle>Berkeley</b:InternetSiteTitle>
    <b:URL>http://ieor.berkeley.edu/~kaminsky/Draft/ap_2009.pdf</b:URL>
    <b:RefOrder>4</b:RefOrder>
  </b:Source>
</b:Sources>
</file>

<file path=customXml/itemProps1.xml><?xml version="1.0" encoding="utf-8"?>
<ds:datastoreItem xmlns:ds="http://schemas.openxmlformats.org/officeDocument/2006/customXml" ds:itemID="{97B5D4E0-8DF0-1C42-A35A-A4F9D58E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\Users\caroi\AppData\Roaming\Microsoft\Templates\Student report with cover photo.dotx</Template>
  <TotalTime>1</TotalTime>
  <Pages>6</Pages>
  <Words>1231</Words>
  <Characters>7020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caroi</dc:creator>
  <cp:keywords/>
  <dc:description/>
  <cp:lastModifiedBy>Judith Ramirez</cp:lastModifiedBy>
  <cp:revision>2</cp:revision>
  <dcterms:created xsi:type="dcterms:W3CDTF">2017-05-25T22:21:00Z</dcterms:created>
  <dcterms:modified xsi:type="dcterms:W3CDTF">2017-05-25T22:21:00Z</dcterms:modified>
</cp:coreProperties>
</file>